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2"/>
        <w:jc w:val="left"/>
      </w:pPr>
      <w:r>
        <w:t>吊顶检测前端更新文档</w:t>
      </w:r>
    </w:p>
    <w:p>
      <w:pPr>
        <w:pStyle w:val="2"/>
        <w:jc w:val="left"/>
      </w:pPr>
      <w:r>
        <w:rPr>
          <w:b/>
          <w:bCs/>
        </w:rPr>
        <w:t>更新：</w:t>
      </w:r>
    </w:p>
    <w:p>
      <w:pPr>
        <w:pStyle w:val="19"/>
        <w:pBdr>
          <w:bottom w:val="single" w:color="080F17" w:sz="6" w:space="0"/>
        </w:pBdr>
        <w:jc w:val="left"/>
      </w:pPr>
    </w:p>
    <w:p>
      <w:pPr>
        <w:pStyle w:val="19"/>
      </w:pPr>
    </w:p>
    <w:p>
      <w:pPr>
        <w:pStyle w:val="3"/>
        <w:jc w:val="left"/>
      </w:pPr>
      <w:r>
        <w:t>10.21更新</w:t>
      </w:r>
    </w:p>
    <w:p>
      <w:pPr>
        <w:pStyle w:val="4"/>
        <w:jc w:val="left"/>
      </w:pPr>
      <w:r>
        <w:t>模型更新</w:t>
      </w:r>
    </w:p>
    <w:tbl>
      <w:tblPr>
        <w:tblStyle w:val="9"/>
        <w:tblW w:w="9287" w:type="dxa"/>
        <w:tblInd w:w="120" w:type="dxa"/>
        <w:tblBorders>
          <w:top w:val="single" w:color="080F17" w:sz="6" w:space="0"/>
          <w:left w:val="single" w:color="080F17" w:sz="6" w:space="0"/>
          <w:bottom w:val="single" w:color="080F17" w:sz="6" w:space="0"/>
          <w:right w:val="single" w:color="080F17" w:sz="6" w:space="0"/>
          <w:insideH w:val="single" w:color="080F17" w:sz="6" w:space="0"/>
          <w:insideV w:val="single" w:color="080F17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9"/>
        <w:gridCol w:w="1096"/>
        <w:gridCol w:w="2667"/>
        <w:gridCol w:w="4545"/>
      </w:tblGrid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0" w:hRule="atLeast"/>
        </w:trPr>
        <w:tc>
          <w:tcPr>
            <w:tcW w:w="979" w:type="dxa"/>
            <w:vAlign w:val="top"/>
          </w:tcPr>
          <w:p>
            <w:pPr>
              <w:jc w:val="left"/>
            </w:pPr>
            <w:r>
              <w:rPr>
                <w:b/>
                <w:bCs/>
                <w:color w:val="C21C13"/>
              </w:rPr>
              <w:t>序号</w:t>
            </w:r>
          </w:p>
        </w:tc>
        <w:tc>
          <w:tcPr>
            <w:tcW w:w="1096" w:type="dxa"/>
            <w:vAlign w:val="top"/>
          </w:tcPr>
          <w:p>
            <w:pPr>
              <w:jc w:val="left"/>
            </w:pPr>
            <w:r>
              <w:rPr>
                <w:b/>
                <w:bCs/>
                <w:color w:val="C21C13"/>
              </w:rPr>
              <w:t>类型</w:t>
            </w:r>
          </w:p>
        </w:tc>
        <w:tc>
          <w:tcPr>
            <w:tcW w:w="2667" w:type="dxa"/>
            <w:vAlign w:val="top"/>
          </w:tcPr>
          <w:p>
            <w:pPr>
              <w:jc w:val="left"/>
              <w:rPr>
                <w:sz w:val="22"/>
                <w:szCs w:val="22"/>
              </w:rPr>
            </w:pPr>
            <w:r>
              <w:rPr>
                <w:b/>
                <w:bCs/>
                <w:color w:val="C21C13"/>
                <w:sz w:val="22"/>
                <w:szCs w:val="22"/>
              </w:rPr>
              <w:t>模型名称</w:t>
            </w:r>
          </w:p>
        </w:tc>
        <w:tc>
          <w:tcPr>
            <w:tcW w:w="4545" w:type="dxa"/>
            <w:vAlign w:val="top"/>
          </w:tcPr>
          <w:p>
            <w:pPr>
              <w:jc w:val="left"/>
            </w:pPr>
            <w:r>
              <w:rPr>
                <w:b/>
                <w:bCs/>
                <w:color w:val="C21C13"/>
              </w:rPr>
              <w:t>备注</w:t>
            </w:r>
          </w:p>
        </w:tc>
      </w:tr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0" w:hRule="atLeast"/>
        </w:trPr>
        <w:tc>
          <w:tcPr>
            <w:tcW w:w="979" w:type="dxa"/>
            <w:vAlign w:val="top"/>
          </w:tcPr>
          <w:p>
            <w:pPr>
              <w:jc w:val="left"/>
            </w:pPr>
            <w:r>
              <w:t>1</w:t>
            </w:r>
          </w:p>
        </w:tc>
        <w:tc>
          <w:tcPr>
            <w:tcW w:w="1096" w:type="dxa"/>
            <w:vAlign w:val="top"/>
          </w:tcPr>
          <w:p>
            <w:pPr>
              <w:jc w:val="left"/>
            </w:pPr>
            <w:r>
              <w:t xml:space="preserve">铝方通+深色铝方通 </w:t>
            </w:r>
          </w:p>
        </w:tc>
        <w:tc>
          <w:tcPr>
            <w:tcW w:w="2667" w:type="dxa"/>
            <w:vAlign w:val="top"/>
          </w:tcPr>
          <w:p>
            <w:pPr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1011lvfangtong.pt</w:t>
            </w:r>
          </w:p>
        </w:tc>
        <w:tc>
          <w:tcPr>
            <w:tcW w:w="4545" w:type="dxa"/>
            <w:vAlign w:val="top"/>
          </w:tcPr>
          <w:p>
            <w:pPr>
              <w:jc w:val="left"/>
            </w:pPr>
            <w:r>
              <w:drawing>
                <wp:inline distT="0" distB="0" distL="0" distR="0">
                  <wp:extent cx="2767965" cy="1703070"/>
                  <wp:effectExtent l="0" t="0" r="0" b="0"/>
                  <wp:docPr id="1" name="Picture 5" descr="KNTPGAA4ACQD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5" descr="KNTPGAA4ACQD4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7965" cy="1703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0" w:hRule="atLeast"/>
        </w:trPr>
        <w:tc>
          <w:tcPr>
            <w:tcW w:w="979" w:type="dxa"/>
            <w:vAlign w:val="top"/>
          </w:tcPr>
          <w:p>
            <w:pPr>
              <w:jc w:val="left"/>
            </w:pPr>
            <w:r>
              <w:t>2</w:t>
            </w:r>
          </w:p>
        </w:tc>
        <w:tc>
          <w:tcPr>
            <w:tcW w:w="1096" w:type="dxa"/>
            <w:vAlign w:val="top"/>
          </w:tcPr>
          <w:p>
            <w:pPr>
              <w:jc w:val="left"/>
            </w:pPr>
            <w:r>
              <w:t>带补丁的方吕版</w:t>
            </w:r>
          </w:p>
        </w:tc>
        <w:tc>
          <w:tcPr>
            <w:tcW w:w="2667" w:type="dxa"/>
            <w:vAlign w:val="top"/>
          </w:tcPr>
          <w:p>
            <w:pPr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716fanglvban.pt</w:t>
            </w:r>
          </w:p>
        </w:tc>
        <w:tc>
          <w:tcPr>
            <w:tcW w:w="4545" w:type="dxa"/>
            <w:vAlign w:val="top"/>
          </w:tcPr>
          <w:p>
            <w:pPr>
              <w:jc w:val="left"/>
            </w:pPr>
            <w:r>
              <w:t>标注框躲开补丁位置进行训练</w:t>
            </w:r>
          </w:p>
          <w:p>
            <w:pPr>
              <w:jc w:val="left"/>
            </w:pPr>
            <w:r>
              <w:drawing>
                <wp:inline distT="0" distB="0" distL="0" distR="0">
                  <wp:extent cx="2486025" cy="664210"/>
                  <wp:effectExtent l="0" t="0" r="0" b="0"/>
                  <wp:docPr id="2" name="Picture 6" descr="RM5JU3Y2ACQC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6" descr="RM5JU3Y2ACQCI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025" cy="664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0" w:hRule="atLeast"/>
        </w:trPr>
        <w:tc>
          <w:tcPr>
            <w:tcW w:w="979" w:type="dxa"/>
            <w:vAlign w:val="top"/>
          </w:tcPr>
          <w:p>
            <w:pPr>
              <w:jc w:val="left"/>
            </w:pPr>
            <w:r>
              <w:t>3</w:t>
            </w:r>
          </w:p>
        </w:tc>
        <w:tc>
          <w:tcPr>
            <w:tcW w:w="1096" w:type="dxa"/>
            <w:vAlign w:val="top"/>
          </w:tcPr>
          <w:p>
            <w:pPr>
              <w:jc w:val="left"/>
            </w:pPr>
            <w:r>
              <w:t>方吕版+深色方吕版</w:t>
            </w:r>
          </w:p>
        </w:tc>
        <w:tc>
          <w:tcPr>
            <w:tcW w:w="2667" w:type="dxa"/>
            <w:vAlign w:val="top"/>
          </w:tcPr>
          <w:p>
            <w:pPr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902fanglvban.pt</w:t>
            </w:r>
          </w:p>
        </w:tc>
        <w:tc>
          <w:tcPr>
            <w:tcW w:w="4545" w:type="dxa"/>
            <w:vAlign w:val="top"/>
          </w:tcPr>
          <w:p>
            <w:pPr>
              <w:jc w:val="left"/>
            </w:pPr>
            <w:r>
              <w:drawing>
                <wp:inline distT="0" distB="0" distL="0" distR="0">
                  <wp:extent cx="2767965" cy="1847850"/>
                  <wp:effectExtent l="0" t="0" r="0" b="0"/>
                  <wp:docPr id="3" name="Picture 7" descr="O6K7GAA4ABAA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7" descr="O6K7GAA4ABAAC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7965" cy="1848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0" w:hRule="atLeast"/>
        </w:trPr>
        <w:tc>
          <w:tcPr>
            <w:tcW w:w="979" w:type="dxa"/>
            <w:vAlign w:val="top"/>
          </w:tcPr>
          <w:p>
            <w:pPr>
              <w:jc w:val="left"/>
            </w:pPr>
            <w:r>
              <w:t>4</w:t>
            </w:r>
          </w:p>
        </w:tc>
        <w:tc>
          <w:tcPr>
            <w:tcW w:w="1096" w:type="dxa"/>
            <w:vAlign w:val="top"/>
          </w:tcPr>
          <w:p>
            <w:pPr>
              <w:jc w:val="left"/>
            </w:pPr>
            <w:r>
              <w:t>高带六边形的方吕版</w:t>
            </w:r>
          </w:p>
        </w:tc>
        <w:tc>
          <w:tcPr>
            <w:tcW w:w="2667" w:type="dxa"/>
            <w:vAlign w:val="top"/>
          </w:tcPr>
          <w:p>
            <w:pPr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1015gaolvban.pt</w:t>
            </w:r>
          </w:p>
        </w:tc>
        <w:tc>
          <w:tcPr>
            <w:tcW w:w="4545" w:type="dxa"/>
            <w:vAlign w:val="top"/>
          </w:tcPr>
          <w:p>
            <w:pPr>
              <w:jc w:val="left"/>
            </w:pPr>
            <w:r>
              <w:t>朱辛庄、沙河等昌平线</w:t>
            </w:r>
          </w:p>
          <w:p>
            <w:pPr>
              <w:jc w:val="left"/>
            </w:pPr>
            <w:r>
              <w:drawing>
                <wp:inline distT="0" distB="0" distL="0" distR="0">
                  <wp:extent cx="2767965" cy="2077085"/>
                  <wp:effectExtent l="0" t="0" r="0" b="0"/>
                  <wp:docPr id="4" name="Picture 8" descr="IP67GAA4ACQF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8" descr="IP67GAA4ACQFM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7965" cy="2077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0" w:hRule="atLeast"/>
        </w:trPr>
        <w:tc>
          <w:tcPr>
            <w:tcW w:w="979" w:type="dxa"/>
            <w:vAlign w:val="top"/>
          </w:tcPr>
          <w:p>
            <w:pPr>
              <w:jc w:val="left"/>
            </w:pPr>
            <w:r>
              <w:t>5</w:t>
            </w:r>
          </w:p>
        </w:tc>
        <w:tc>
          <w:tcPr>
            <w:tcW w:w="1096" w:type="dxa"/>
            <w:vAlign w:val="top"/>
          </w:tcPr>
          <w:p>
            <w:pPr>
              <w:jc w:val="left"/>
            </w:pPr>
            <w:r>
              <w:t>花纹镂空方吕</w:t>
            </w:r>
          </w:p>
        </w:tc>
        <w:tc>
          <w:tcPr>
            <w:tcW w:w="2667" w:type="dxa"/>
            <w:vAlign w:val="top"/>
          </w:tcPr>
          <w:p>
            <w:pPr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620ck.pt</w:t>
            </w:r>
          </w:p>
        </w:tc>
        <w:tc>
          <w:tcPr>
            <w:tcW w:w="4545" w:type="dxa"/>
            <w:vAlign w:val="top"/>
          </w:tcPr>
          <w:p>
            <w:pPr>
              <w:jc w:val="left"/>
            </w:pPr>
            <w:r>
              <w:drawing>
                <wp:inline distT="0" distB="0" distL="0" distR="0">
                  <wp:extent cx="2743200" cy="561975"/>
                  <wp:effectExtent l="0" t="0" r="0" b="0"/>
                  <wp:docPr id="5" name="Picture 9" descr="PRJJI3Y2ABAH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9" descr="PRJJI3Y2ABAHM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56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0" w:hRule="atLeast"/>
        </w:trPr>
        <w:tc>
          <w:tcPr>
            <w:tcW w:w="979" w:type="dxa"/>
            <w:vAlign w:val="top"/>
          </w:tcPr>
          <w:p>
            <w:pPr>
              <w:jc w:val="left"/>
            </w:pPr>
            <w:r>
              <w:t>6</w:t>
            </w:r>
          </w:p>
        </w:tc>
        <w:tc>
          <w:tcPr>
            <w:tcW w:w="1096" w:type="dxa"/>
            <w:vAlign w:val="top"/>
          </w:tcPr>
          <w:p>
            <w:pPr>
              <w:jc w:val="left"/>
            </w:pPr>
            <w:r>
              <w:t>反光冲孔</w:t>
            </w:r>
          </w:p>
        </w:tc>
        <w:tc>
          <w:tcPr>
            <w:tcW w:w="2667" w:type="dxa"/>
            <w:vAlign w:val="top"/>
          </w:tcPr>
          <w:p>
            <w:pPr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523fanguang.pt</w:t>
            </w:r>
          </w:p>
        </w:tc>
        <w:tc>
          <w:tcPr>
            <w:tcW w:w="4545" w:type="dxa"/>
            <w:vAlign w:val="top"/>
          </w:tcPr>
          <w:p>
            <w:pPr>
              <w:jc w:val="left"/>
            </w:pPr>
            <w:r>
              <w:drawing>
                <wp:inline distT="0" distB="0" distL="0" distR="0">
                  <wp:extent cx="2495550" cy="567690"/>
                  <wp:effectExtent l="0" t="0" r="0" b="0"/>
                  <wp:docPr id="6" name="Picture 10" descr="ZTWJQ3Y2AAQB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10" descr="ZTWJQ3Y2AAQBK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550" cy="567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0" w:hRule="atLeast"/>
        </w:trPr>
        <w:tc>
          <w:tcPr>
            <w:tcW w:w="979" w:type="dxa"/>
            <w:vAlign w:val="top"/>
          </w:tcPr>
          <w:p>
            <w:pPr>
              <w:jc w:val="left"/>
            </w:pPr>
            <w:r>
              <w:t>7</w:t>
            </w:r>
          </w:p>
        </w:tc>
        <w:tc>
          <w:tcPr>
            <w:tcW w:w="1096" w:type="dxa"/>
            <w:vAlign w:val="top"/>
          </w:tcPr>
          <w:p>
            <w:pPr>
              <w:jc w:val="left"/>
            </w:pPr>
            <w:r>
              <w:t>条铝板</w:t>
            </w:r>
          </w:p>
        </w:tc>
        <w:tc>
          <w:tcPr>
            <w:tcW w:w="2667" w:type="dxa"/>
            <w:vAlign w:val="top"/>
          </w:tcPr>
          <w:p>
            <w:pPr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902ltb.pt</w:t>
            </w:r>
          </w:p>
        </w:tc>
        <w:tc>
          <w:tcPr>
            <w:tcW w:w="4545" w:type="dxa"/>
            <w:vAlign w:val="top"/>
          </w:tcPr>
          <w:p>
            <w:pPr>
              <w:jc w:val="left"/>
            </w:pPr>
            <w:r>
              <w:t>对纵向病害进行加强训练</w:t>
            </w:r>
          </w:p>
          <w:p>
            <w:pPr>
              <w:jc w:val="left"/>
            </w:pPr>
            <w:r>
              <w:drawing>
                <wp:inline distT="0" distB="0" distL="0" distR="0">
                  <wp:extent cx="2767965" cy="1845310"/>
                  <wp:effectExtent l="0" t="0" r="0" b="0"/>
                  <wp:docPr id="7" name="Picture 11" descr="UGT7IAA4ACQG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11" descr="UGT7IAA4ACQGK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7965" cy="1845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0" w:hRule="atLeast"/>
        </w:trPr>
        <w:tc>
          <w:tcPr>
            <w:tcW w:w="979" w:type="dxa"/>
            <w:vAlign w:val="top"/>
          </w:tcPr>
          <w:p>
            <w:pPr>
              <w:jc w:val="left"/>
            </w:pPr>
            <w:r>
              <w:t>8</w:t>
            </w:r>
          </w:p>
        </w:tc>
        <w:tc>
          <w:tcPr>
            <w:tcW w:w="1096" w:type="dxa"/>
            <w:vAlign w:val="top"/>
          </w:tcPr>
          <w:p>
            <w:pPr>
              <w:jc w:val="left"/>
            </w:pPr>
            <w:r>
              <w:t>宽铝方通</w:t>
            </w:r>
          </w:p>
        </w:tc>
        <w:tc>
          <w:tcPr>
            <w:tcW w:w="2667" w:type="dxa"/>
            <w:vAlign w:val="top"/>
          </w:tcPr>
          <w:p>
            <w:pPr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1011kuanlvfangtong.pt</w:t>
            </w:r>
          </w:p>
        </w:tc>
        <w:tc>
          <w:tcPr>
            <w:tcW w:w="4545" w:type="dxa"/>
            <w:vAlign w:val="top"/>
          </w:tcPr>
          <w:p>
            <w:pPr>
              <w:jc w:val="left"/>
            </w:pPr>
            <w:r>
              <w:drawing>
                <wp:inline distT="0" distB="0" distL="0" distR="0">
                  <wp:extent cx="2486025" cy="504825"/>
                  <wp:effectExtent l="0" t="0" r="0" b="0"/>
                  <wp:docPr id="8" name="Picture 12" descr="WJLKA3Y2ABAC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12" descr="WJLKA3Y2ABACC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025" cy="505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left"/>
            </w:pPr>
            <w:r>
              <w:drawing>
                <wp:inline distT="0" distB="0" distL="0" distR="0">
                  <wp:extent cx="2767965" cy="2077085"/>
                  <wp:effectExtent l="0" t="0" r="0" b="0"/>
                  <wp:docPr id="9" name="Picture 13" descr="LIGPKAA4ABQEQ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13" descr="LIGPKAA4ABQEQ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7965" cy="2077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0" w:hRule="atLeast"/>
        </w:trPr>
        <w:tc>
          <w:tcPr>
            <w:tcW w:w="979" w:type="dxa"/>
            <w:vAlign w:val="top"/>
          </w:tcPr>
          <w:p>
            <w:pPr>
              <w:jc w:val="left"/>
            </w:pPr>
            <w:r>
              <w:t>9</w:t>
            </w:r>
          </w:p>
        </w:tc>
        <w:tc>
          <w:tcPr>
            <w:tcW w:w="1096" w:type="dxa"/>
            <w:vAlign w:val="top"/>
          </w:tcPr>
          <w:p>
            <w:pPr>
              <w:jc w:val="left"/>
            </w:pPr>
            <w:r>
              <w:t>突出铝板</w:t>
            </w:r>
          </w:p>
        </w:tc>
        <w:tc>
          <w:tcPr>
            <w:tcW w:w="2667" w:type="dxa"/>
            <w:vAlign w:val="top"/>
          </w:tcPr>
          <w:p>
            <w:pPr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1018tuchulvban.pt</w:t>
            </w:r>
          </w:p>
        </w:tc>
        <w:tc>
          <w:tcPr>
            <w:tcW w:w="4545" w:type="dxa"/>
            <w:vAlign w:val="top"/>
          </w:tcPr>
          <w:p>
            <w:pPr>
              <w:jc w:val="left"/>
            </w:pPr>
            <w:r>
              <w:drawing>
                <wp:inline distT="0" distB="0" distL="0" distR="0">
                  <wp:extent cx="2767965" cy="1846580"/>
                  <wp:effectExtent l="0" t="0" r="0" b="0"/>
                  <wp:docPr id="10" name="Picture 14" descr="24QPKAA4ADQC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4" descr="24QPKAA4ADQCO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7965" cy="1846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0" w:hRule="atLeast"/>
        </w:trPr>
        <w:tc>
          <w:tcPr>
            <w:tcW w:w="979" w:type="dxa"/>
            <w:vAlign w:val="top"/>
          </w:tcPr>
          <w:p>
            <w:pPr>
              <w:jc w:val="left"/>
            </w:pPr>
            <w:r>
              <w:t>10</w:t>
            </w:r>
          </w:p>
        </w:tc>
        <w:tc>
          <w:tcPr>
            <w:tcW w:w="1096" w:type="dxa"/>
            <w:vAlign w:val="top"/>
          </w:tcPr>
          <w:p>
            <w:pPr>
              <w:jc w:val="left"/>
            </w:pPr>
            <w:r>
              <w:t>垂片</w:t>
            </w:r>
          </w:p>
        </w:tc>
        <w:tc>
          <w:tcPr>
            <w:tcW w:w="2667" w:type="dxa"/>
            <w:vAlign w:val="top"/>
          </w:tcPr>
          <w:p>
            <w:pPr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511lvfangtong.pt</w:t>
            </w:r>
          </w:p>
        </w:tc>
        <w:tc>
          <w:tcPr>
            <w:tcW w:w="4545" w:type="dxa"/>
            <w:vAlign w:val="top"/>
          </w:tcPr>
          <w:p>
            <w:pPr>
              <w:jc w:val="left"/>
            </w:pPr>
            <w:r>
              <w:drawing>
                <wp:inline distT="0" distB="0" distL="0" distR="0">
                  <wp:extent cx="2767965" cy="1845310"/>
                  <wp:effectExtent l="0" t="0" r="0" b="0"/>
                  <wp:docPr id="11" name="Picture 15" descr="QJB7KAA4ADQG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5" descr="QJB7KAA4ADQGM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7965" cy="1845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0" w:hRule="atLeast"/>
        </w:trPr>
        <w:tc>
          <w:tcPr>
            <w:tcW w:w="979" w:type="dxa"/>
            <w:vAlign w:val="top"/>
          </w:tcPr>
          <w:p>
            <w:pPr>
              <w:jc w:val="left"/>
            </w:pPr>
            <w:r>
              <w:t>11</w:t>
            </w:r>
          </w:p>
        </w:tc>
        <w:tc>
          <w:tcPr>
            <w:tcW w:w="1096" w:type="dxa"/>
            <w:vAlign w:val="top"/>
          </w:tcPr>
          <w:p>
            <w:pPr>
              <w:jc w:val="left"/>
            </w:pPr>
            <w:r>
              <w:rPr>
                <w:sz w:val="18"/>
                <w:szCs w:val="18"/>
              </w:rPr>
              <w:t>勾搭铝板</w:t>
            </w:r>
          </w:p>
        </w:tc>
        <w:tc>
          <w:tcPr>
            <w:tcW w:w="2667" w:type="dxa"/>
            <w:vAlign w:val="top"/>
          </w:tcPr>
          <w:p>
            <w:pPr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830gouda.pt</w:t>
            </w:r>
          </w:p>
        </w:tc>
        <w:tc>
          <w:tcPr>
            <w:tcW w:w="4545" w:type="dxa"/>
            <w:vAlign w:val="top"/>
          </w:tcPr>
          <w:p>
            <w:pPr>
              <w:jc w:val="left"/>
            </w:pPr>
            <w:r>
              <w:drawing>
                <wp:inline distT="0" distB="0" distL="0" distR="0">
                  <wp:extent cx="2767965" cy="1845310"/>
                  <wp:effectExtent l="0" t="0" r="0" b="0"/>
                  <wp:docPr id="12" name="Picture 16" descr="ZJ5PKAA4ADQH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6" descr="ZJ5PKAA4ADQHC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7965" cy="1845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0" w:hRule="atLeast"/>
        </w:trPr>
        <w:tc>
          <w:tcPr>
            <w:tcW w:w="979" w:type="dxa"/>
            <w:vAlign w:val="top"/>
          </w:tcPr>
          <w:p>
            <w:pPr>
              <w:jc w:val="left"/>
            </w:pPr>
            <w:r>
              <w:t>12</w:t>
            </w:r>
          </w:p>
        </w:tc>
        <w:tc>
          <w:tcPr>
            <w:tcW w:w="1096" w:type="dxa"/>
            <w:vAlign w:val="top"/>
          </w:tcPr>
          <w:p>
            <w:pPr>
              <w:jc w:val="left"/>
            </w:pPr>
            <w:r>
              <w:rPr>
                <w:sz w:val="18"/>
                <w:szCs w:val="18"/>
              </w:rPr>
              <w:t>矿棉板</w:t>
            </w:r>
          </w:p>
        </w:tc>
        <w:tc>
          <w:tcPr>
            <w:tcW w:w="2667" w:type="dxa"/>
            <w:vAlign w:val="top"/>
          </w:tcPr>
          <w:p>
            <w:pPr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kuangmian.pt</w:t>
            </w:r>
          </w:p>
        </w:tc>
        <w:tc>
          <w:tcPr>
            <w:tcW w:w="4545" w:type="dxa"/>
            <w:vAlign w:val="top"/>
          </w:tcPr>
          <w:p>
            <w:pPr>
              <w:jc w:val="left"/>
            </w:pPr>
            <w:r>
              <w:drawing>
                <wp:inline distT="0" distB="0" distL="0" distR="0">
                  <wp:extent cx="2767965" cy="1845310"/>
                  <wp:effectExtent l="0" t="0" r="0" b="0"/>
                  <wp:docPr id="13" name="Picture 17" descr="2KT7KAA4ABQE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7" descr="2KT7KAA4ABQEY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7965" cy="1845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0" w:hRule="atLeast"/>
        </w:trPr>
        <w:tc>
          <w:tcPr>
            <w:tcW w:w="979" w:type="dxa"/>
            <w:vAlign w:val="top"/>
          </w:tcPr>
          <w:p>
            <w:pPr>
              <w:jc w:val="left"/>
            </w:pPr>
            <w:r>
              <w:t>13</w:t>
            </w:r>
          </w:p>
        </w:tc>
        <w:tc>
          <w:tcPr>
            <w:tcW w:w="1096" w:type="dxa"/>
            <w:vAlign w:val="top"/>
          </w:tcPr>
          <w:p>
            <w:pPr>
              <w:jc w:val="left"/>
            </w:pPr>
            <w:r>
              <w:rPr>
                <w:sz w:val="18"/>
                <w:szCs w:val="18"/>
              </w:rPr>
              <w:t>栅格加网</w:t>
            </w:r>
          </w:p>
        </w:tc>
        <w:tc>
          <w:tcPr>
            <w:tcW w:w="2667" w:type="dxa"/>
            <w:vAlign w:val="top"/>
          </w:tcPr>
          <w:p>
            <w:pPr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shangejiawang.pt</w:t>
            </w:r>
          </w:p>
        </w:tc>
        <w:tc>
          <w:tcPr>
            <w:tcW w:w="4545" w:type="dxa"/>
            <w:vAlign w:val="top"/>
          </w:tcPr>
          <w:p>
            <w:pPr>
              <w:jc w:val="left"/>
            </w:pPr>
            <w:r>
              <w:drawing>
                <wp:inline distT="0" distB="0" distL="0" distR="0">
                  <wp:extent cx="2767965" cy="1845310"/>
                  <wp:effectExtent l="0" t="0" r="0" b="0"/>
                  <wp:docPr id="14" name="Picture 18" descr="P667KAA4ACQG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8" descr="P667KAA4ACQGK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7965" cy="1845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jc w:val="left"/>
      </w:pPr>
      <w:bookmarkStart w:id="0" w:name="_GoBack"/>
      <w:bookmarkEnd w:id="0"/>
      <w:r>
        <w:t>10.09更新</w:t>
      </w:r>
    </w:p>
    <w:p>
      <w:pPr>
        <w:pStyle w:val="4"/>
        <w:jc w:val="left"/>
      </w:pPr>
      <w:r>
        <w:t>病害显示更新</w:t>
      </w:r>
    </w:p>
    <w:p>
      <w:pPr>
        <w:jc w:val="left"/>
      </w:pPr>
      <w:r>
        <w:t>超过阈值的病害数据在图像上以红色显示，未超过阈值的以绿色显示</w:t>
      </w:r>
    </w:p>
    <w:p>
      <w:pPr>
        <w:jc w:val="left"/>
      </w:pPr>
      <w:r>
        <w:drawing>
          <wp:inline distT="0" distB="0" distL="0" distR="0">
            <wp:extent cx="5270500" cy="2803525"/>
            <wp:effectExtent l="0" t="0" r="0" b="0"/>
            <wp:docPr id="15" name="Picture 19" descr="NSUSRNI3ADAB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9" descr="NSUSRNI3ADABU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jc w:val="left"/>
      </w:pPr>
      <w:r>
        <w:t>病害为0</w:t>
      </w:r>
    </w:p>
    <w:p>
      <w:pPr>
        <w:jc w:val="left"/>
      </w:pPr>
      <w:r>
        <w:t>病害数值为0的进行加强计算</w:t>
      </w:r>
    </w:p>
    <w:p>
      <w:pPr>
        <w:pStyle w:val="4"/>
        <w:jc w:val="left"/>
      </w:pPr>
      <w:r>
        <w:t>报警信息填写内容简化</w:t>
      </w:r>
    </w:p>
    <w:p>
      <w:pPr>
        <w:jc w:val="left"/>
      </w:pPr>
      <w:r>
        <w:t>在采集界面添加巡检人，报警后不必再填写巡检人</w:t>
      </w:r>
    </w:p>
    <w:p>
      <w:pPr>
        <w:jc w:val="left"/>
      </w:pPr>
      <w:r>
        <w:drawing>
          <wp:inline distT="0" distB="0" distL="0" distR="0">
            <wp:extent cx="5270500" cy="3001010"/>
            <wp:effectExtent l="0" t="0" r="0" b="0"/>
            <wp:docPr id="16" name="Picture 20" descr="RJRC5NI3ABA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0" descr="RJRC5NI3ABAEE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0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t>病害描述直接在计算后提取，报警后不必再填写病害描述</w:t>
      </w:r>
    </w:p>
    <w:p>
      <w:pPr>
        <w:jc w:val="left"/>
      </w:pPr>
      <w:r>
        <w:t>从数据库内读取车站信息，报警后不必再填写车站信息</w:t>
      </w:r>
    </w:p>
    <w:p>
      <w:pPr>
        <w:jc w:val="left"/>
      </w:pPr>
      <w:r>
        <w:t>是否处置：</w:t>
      </w:r>
    </w:p>
    <w:p>
      <w:pPr>
        <w:ind w:firstLine="420"/>
        <w:jc w:val="left"/>
      </w:pPr>
      <w:r>
        <w:t>是：选择"是"后，默认填写"加固"</w:t>
      </w:r>
    </w:p>
    <w:p>
      <w:pPr>
        <w:ind w:firstLine="420"/>
        <w:jc w:val="left"/>
      </w:pPr>
      <w:r>
        <w:t>否：</w:t>
      </w:r>
    </w:p>
    <w:p>
      <w:pPr>
        <w:jc w:val="left"/>
      </w:pPr>
      <w:r>
        <w:drawing>
          <wp:inline distT="0" distB="0" distL="0" distR="0">
            <wp:extent cx="5270500" cy="2725420"/>
            <wp:effectExtent l="0" t="0" r="0" b="0"/>
            <wp:docPr id="17" name="Picture 21" descr="U74S3NI3AAAB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1" descr="U74S3NI3AAABU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jc w:val="left"/>
      </w:pPr>
      <w:r>
        <w:t>界面更新</w:t>
      </w:r>
    </w:p>
    <w:p>
      <w:pPr>
        <w:jc w:val="left"/>
      </w:pPr>
      <w:r>
        <w:t>更简洁的按键操作</w:t>
      </w:r>
    </w:p>
    <w:p>
      <w:pPr>
        <w:pStyle w:val="4"/>
        <w:jc w:val="left"/>
      </w:pPr>
      <w:r>
        <w:t>导出</w:t>
      </w:r>
    </w:p>
    <w:p>
      <w:pPr>
        <w:jc w:val="left"/>
      </w:pPr>
      <w:r>
        <w:t>点击导出，创建json文件，其内容为报警信息，并与检测后的图像一并打包为zip文件</w:t>
      </w:r>
    </w:p>
    <w:p>
      <w:pPr>
        <w:jc w:val="left"/>
      </w:pPr>
      <w:r>
        <w:t>json内容为：</w:t>
      </w:r>
    </w:p>
    <w:p>
      <w:pPr>
        <w:pStyle w:val="14"/>
        <w:jc w:val="left"/>
      </w:pPr>
      <w:r>
        <w:rPr>
          <w:sz w:val="18"/>
          <w:szCs w:val="18"/>
        </w:rPr>
        <w:t>{</w:t>
      </w:r>
    </w:p>
    <w:p>
      <w:pPr>
        <w:pStyle w:val="14"/>
        <w:jc w:val="left"/>
      </w:pPr>
      <w:r>
        <w:rPr>
          <w:sz w:val="18"/>
          <w:szCs w:val="18"/>
        </w:rPr>
        <w:t>"id": 8334,</w:t>
      </w:r>
    </w:p>
    <w:p>
      <w:pPr>
        <w:pStyle w:val="14"/>
        <w:jc w:val="left"/>
      </w:pPr>
      <w:r>
        <w:rPr>
          <w:sz w:val="18"/>
          <w:szCs w:val="18"/>
        </w:rPr>
        <w:t>"inspector": "测试", # 此为巡检人姓名</w:t>
      </w:r>
    </w:p>
    <w:p>
      <w:pPr>
        <w:pStyle w:val="14"/>
        <w:jc w:val="left"/>
      </w:pPr>
      <w:r>
        <w:rPr>
          <w:sz w:val="18"/>
          <w:szCs w:val="18"/>
        </w:rPr>
        <w:t>"line_id": 1552945383800426498,</w:t>
      </w:r>
    </w:p>
    <w:p>
      <w:pPr>
        <w:pStyle w:val="14"/>
        <w:jc w:val="left"/>
      </w:pPr>
      <w:r>
        <w:rPr>
          <w:sz w:val="18"/>
          <w:szCs w:val="18"/>
        </w:rPr>
        <w:t>"line_name": "昌平线",</w:t>
      </w:r>
    </w:p>
    <w:p>
      <w:pPr>
        <w:pStyle w:val="14"/>
        <w:jc w:val="left"/>
      </w:pPr>
      <w:r>
        <w:rPr>
          <w:sz w:val="18"/>
          <w:szCs w:val="18"/>
        </w:rPr>
        <w:t>"station_id": 1554674974063624193,</w:t>
      </w:r>
    </w:p>
    <w:p>
      <w:pPr>
        <w:pStyle w:val="14"/>
        <w:jc w:val="left"/>
      </w:pPr>
      <w:r>
        <w:rPr>
          <w:sz w:val="18"/>
          <w:szCs w:val="18"/>
        </w:rPr>
        <w:t>"station_name": "生命科学园",</w:t>
      </w:r>
    </w:p>
    <w:p>
      <w:pPr>
        <w:pStyle w:val="14"/>
        <w:jc w:val="left"/>
      </w:pPr>
      <w:r>
        <w:rPr>
          <w:sz w:val="18"/>
          <w:szCs w:val="18"/>
        </w:rPr>
        <w:t>"ceiling_id": 1739583204483964929,</w:t>
      </w:r>
    </w:p>
    <w:p>
      <w:pPr>
        <w:pStyle w:val="14"/>
        <w:jc w:val="left"/>
      </w:pPr>
      <w:r>
        <w:rPr>
          <w:sz w:val="18"/>
          <w:szCs w:val="18"/>
        </w:rPr>
        <w:t>"ceiling_name": "站厅",</w:t>
      </w:r>
    </w:p>
    <w:p>
      <w:pPr>
        <w:pStyle w:val="14"/>
        <w:jc w:val="left"/>
      </w:pPr>
      <w:r>
        <w:rPr>
          <w:sz w:val="18"/>
          <w:szCs w:val="18"/>
        </w:rPr>
        <w:t>"depart_id": 1750773111364710401,</w:t>
      </w:r>
    </w:p>
    <w:p>
      <w:pPr>
        <w:pStyle w:val="14"/>
        <w:jc w:val="left"/>
      </w:pPr>
      <w:r>
        <w:rPr>
          <w:sz w:val="18"/>
          <w:szCs w:val="18"/>
        </w:rPr>
        <w:t>"depart_name": "维护二中心",</w:t>
      </w:r>
    </w:p>
    <w:p>
      <w:pPr>
        <w:pStyle w:val="14"/>
        <w:jc w:val="left"/>
      </w:pPr>
      <w:r>
        <w:rPr>
          <w:sz w:val="18"/>
          <w:szCs w:val="18"/>
        </w:rPr>
        <w:t>"inspection_time": "20241009102151",</w:t>
      </w:r>
    </w:p>
    <w:p>
      <w:pPr>
        <w:pStyle w:val="14"/>
        <w:jc w:val="left"/>
      </w:pPr>
      <w:r>
        <w:rPr>
          <w:sz w:val="18"/>
          <w:szCs w:val="18"/>
        </w:rPr>
        <w:t>"damageType": "LC",</w:t>
      </w:r>
    </w:p>
    <w:p>
      <w:pPr>
        <w:pStyle w:val="14"/>
        <w:jc w:val="left"/>
      </w:pPr>
      <w:r>
        <w:rPr>
          <w:sz w:val="18"/>
          <w:szCs w:val="18"/>
        </w:rPr>
        <w:t>"damageData": {</w:t>
      </w:r>
    </w:p>
    <w:p>
      <w:pPr>
        <w:pStyle w:val="14"/>
        <w:jc w:val="left"/>
      </w:pPr>
      <w:r>
        <w:rPr>
          <w:sz w:val="18"/>
          <w:szCs w:val="18"/>
        </w:rPr>
        <w:t>"LC": [</w:t>
      </w:r>
    </w:p>
    <w:p>
      <w:pPr>
        <w:pStyle w:val="14"/>
        <w:jc w:val="left"/>
      </w:pPr>
      <w:r>
        <w:rPr>
          <w:sz w:val="18"/>
          <w:szCs w:val="18"/>
        </w:rPr>
        <w:t>3.08</w:t>
      </w:r>
    </w:p>
    <w:p>
      <w:pPr>
        <w:pStyle w:val="14"/>
        <w:jc w:val="left"/>
      </w:pPr>
      <w:r>
        <w:rPr>
          <w:sz w:val="18"/>
          <w:szCs w:val="18"/>
        </w:rPr>
        <w:t xml:space="preserve">        ]</w:t>
      </w:r>
    </w:p>
    <w:p>
      <w:pPr>
        <w:pStyle w:val="14"/>
        <w:jc w:val="left"/>
      </w:pPr>
      <w:r>
        <w:rPr>
          <w:sz w:val="18"/>
          <w:szCs w:val="18"/>
        </w:rPr>
        <w:t xml:space="preserve">    },</w:t>
      </w:r>
    </w:p>
    <w:p>
      <w:pPr>
        <w:pStyle w:val="14"/>
        <w:jc w:val="left"/>
      </w:pPr>
      <w:r>
        <w:rPr>
          <w:sz w:val="18"/>
          <w:szCs w:val="18"/>
        </w:rPr>
        <w:t>"damageDetail": "大于三毫米的LC: 3.08",</w:t>
      </w:r>
    </w:p>
    <w:p>
      <w:pPr>
        <w:pStyle w:val="14"/>
        <w:jc w:val="left"/>
      </w:pPr>
      <w:r>
        <w:rPr>
          <w:sz w:val="18"/>
          <w:szCs w:val="18"/>
        </w:rPr>
        <w:t>"damageLocation": "病害位置",</w:t>
      </w:r>
    </w:p>
    <w:p>
      <w:pPr>
        <w:pStyle w:val="14"/>
        <w:jc w:val="left"/>
      </w:pPr>
      <w:r>
        <w:rPr>
          <w:sz w:val="18"/>
          <w:szCs w:val="18"/>
        </w:rPr>
        <w:t>"picName": "2024-1009-102151.png",</w:t>
      </w:r>
    </w:p>
    <w:p>
      <w:pPr>
        <w:pStyle w:val="14"/>
        <w:jc w:val="left"/>
      </w:pPr>
      <w:r>
        <w:rPr>
          <w:sz w:val="18"/>
          <w:szCs w:val="18"/>
        </w:rPr>
        <w:t>"ceilingType": "1",</w:t>
      </w:r>
    </w:p>
    <w:p>
      <w:pPr>
        <w:pStyle w:val="14"/>
        <w:jc w:val="left"/>
      </w:pPr>
      <w:r>
        <w:rPr>
          <w:sz w:val="18"/>
          <w:szCs w:val="18"/>
        </w:rPr>
        <w:t>"isDisposed": 1, # 1为否，0为是</w:t>
      </w:r>
    </w:p>
    <w:p>
      <w:pPr>
        <w:pStyle w:val="14"/>
        <w:jc w:val="left"/>
      </w:pPr>
      <w:r>
        <w:rPr>
          <w:sz w:val="18"/>
          <w:szCs w:val="18"/>
        </w:rPr>
        <w:t>"measures": "处理措施"</w:t>
      </w:r>
    </w:p>
    <w:p>
      <w:pPr>
        <w:pStyle w:val="14"/>
        <w:jc w:val="left"/>
      </w:pPr>
      <w:r>
        <w:rPr>
          <w:sz w:val="18"/>
          <w:szCs w:val="18"/>
        </w:rPr>
        <w:t>},</w:t>
      </w:r>
    </w:p>
    <w:p>
      <w:pPr>
        <w:jc w:val="left"/>
      </w:pPr>
    </w:p>
    <w:p>
      <w:pPr>
        <w:pStyle w:val="3"/>
        <w:jc w:val="left"/>
      </w:pPr>
      <w:r>
        <w:t>8.09更新</w:t>
      </w:r>
    </w:p>
    <w:p>
      <w:pPr>
        <w:pStyle w:val="4"/>
        <w:jc w:val="left"/>
      </w:pPr>
      <w:r>
        <w:t>模型检测数量不多情况解决方案：</w:t>
      </w:r>
    </w:p>
    <w:p>
      <w:pPr>
        <w:jc w:val="left"/>
      </w:pPr>
      <w:r>
        <w:rPr>
          <w:b/>
          <w:bCs/>
        </w:rPr>
        <w:t>联合检测</w:t>
      </w:r>
    </w:p>
    <w:p>
      <w:pPr>
        <w:jc w:val="left"/>
      </w:pPr>
      <w:r>
        <w:t>如果检测后检测框数量小于10个，调用另一个模型</w:t>
      </w:r>
    </w:p>
    <w:p>
      <w:pPr>
        <w:jc w:val="left"/>
      </w:pPr>
      <w:r>
        <w:t>用两个模型进行检测，把两个模型的检测结果整合、再进行重复框的筛选、去重/非极大值抑制</w:t>
      </w:r>
    </w:p>
    <w:p>
      <w:pPr>
        <w:jc w:val="left"/>
      </w:pPr>
      <w:r>
        <w:drawing>
          <wp:inline distT="0" distB="0" distL="0" distR="0">
            <wp:extent cx="5270500" cy="1134110"/>
            <wp:effectExtent l="0" t="0" r="0" b="0"/>
            <wp:docPr id="18" name="Picture 22" descr="IL3MU4A2ABQA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2" descr="IL3MU4A2ABQAW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3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0" distR="0">
            <wp:extent cx="5270500" cy="1263015"/>
            <wp:effectExtent l="0" t="0" r="0" b="0"/>
            <wp:docPr id="19" name="Picture 23" descr="QBC4W4A2ACA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3" descr="QBC4W4A2ACAFE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0" distR="0">
            <wp:extent cx="5270500" cy="1932305"/>
            <wp:effectExtent l="0" t="0" r="0" b="0"/>
            <wp:docPr id="20" name="Picture 24" descr="5WI4W4A2AAAH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4" descr="5WI4W4A2AAAHK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3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t>可以看到原来检测到7个目标，现在增加到了10个</w:t>
      </w:r>
    </w:p>
    <w:p>
      <w:pPr>
        <w:jc w:val="left"/>
      </w:pPr>
      <w:r>
        <w:drawing>
          <wp:inline distT="0" distB="0" distL="0" distR="0">
            <wp:extent cx="5270500" cy="3983990"/>
            <wp:effectExtent l="0" t="0" r="0" b="0"/>
            <wp:docPr id="21" name="Picture 25" descr="JJCM24A2ABQ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5" descr="JJCM24A2ABQE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8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8.07更新</w:t>
      </w:r>
    </w:p>
    <w:p>
      <w:pPr>
        <w:pStyle w:val="4"/>
        <w:jc w:val="left"/>
      </w:pPr>
      <w:r>
        <w:t>界面布局、颜色更新</w:t>
      </w:r>
    </w:p>
    <w:p>
      <w:pPr>
        <w:jc w:val="left"/>
      </w:pPr>
      <w:r>
        <w:drawing>
          <wp:inline distT="0" distB="0" distL="0" distR="0">
            <wp:extent cx="5270500" cy="3001010"/>
            <wp:effectExtent l="0" t="0" r="0" b="0"/>
            <wp:docPr id="22" name="Picture 26" descr="MN3YA3Y2ABA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6" descr="MN3YA3Y2ABADS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0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jc w:val="left"/>
      </w:pPr>
      <w:r>
        <w:t>模型更新</w:t>
      </w:r>
    </w:p>
    <w:p>
      <w:pPr>
        <w:jc w:val="left"/>
      </w:pPr>
      <w:r>
        <w:t>3090主机路径：D:\PythonCode\yolov5\runs\train\all</w:t>
      </w:r>
    </w:p>
    <w:tbl>
      <w:tblPr>
        <w:tblStyle w:val="9"/>
        <w:tblW w:w="15825" w:type="dxa"/>
        <w:tblInd w:w="120" w:type="dxa"/>
        <w:tblBorders>
          <w:top w:val="single" w:color="080F17" w:sz="6" w:space="0"/>
          <w:left w:val="single" w:color="080F17" w:sz="6" w:space="0"/>
          <w:bottom w:val="single" w:color="080F17" w:sz="6" w:space="0"/>
          <w:right w:val="single" w:color="080F17" w:sz="6" w:space="0"/>
          <w:insideH w:val="single" w:color="080F17" w:sz="6" w:space="0"/>
          <w:insideV w:val="single" w:color="080F17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00"/>
        <w:gridCol w:w="2385"/>
        <w:gridCol w:w="3780"/>
        <w:gridCol w:w="3585"/>
        <w:gridCol w:w="4575"/>
      </w:tblGrid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0" w:hRule="atLeast"/>
        </w:trPr>
        <w:tc>
          <w:tcPr>
            <w:tcW w:w="1500" w:type="dxa"/>
            <w:vAlign w:val="top"/>
          </w:tcPr>
          <w:p>
            <w:pPr>
              <w:jc w:val="left"/>
            </w:pPr>
            <w:r>
              <w:rPr>
                <w:b/>
                <w:bCs/>
                <w:color w:val="C21C13"/>
              </w:rPr>
              <w:t>训练方式</w:t>
            </w:r>
          </w:p>
        </w:tc>
        <w:tc>
          <w:tcPr>
            <w:tcW w:w="2385" w:type="dxa"/>
            <w:vAlign w:val="top"/>
          </w:tcPr>
          <w:p>
            <w:pPr>
              <w:jc w:val="left"/>
            </w:pPr>
            <w:r>
              <w:rPr>
                <w:b/>
                <w:bCs/>
                <w:color w:val="C21C13"/>
              </w:rPr>
              <w:t>原模型</w:t>
            </w:r>
          </w:p>
        </w:tc>
        <w:tc>
          <w:tcPr>
            <w:tcW w:w="3780" w:type="dxa"/>
            <w:vAlign w:val="top"/>
          </w:tcPr>
          <w:p>
            <w:pPr>
              <w:jc w:val="left"/>
            </w:pPr>
            <w:r>
              <w:rPr>
                <w:b/>
                <w:bCs/>
                <w:color w:val="C21C13"/>
              </w:rPr>
              <w:t>类型</w:t>
            </w:r>
          </w:p>
        </w:tc>
        <w:tc>
          <w:tcPr>
            <w:tcW w:w="3585" w:type="dxa"/>
            <w:vAlign w:val="top"/>
          </w:tcPr>
          <w:p>
            <w:pPr>
              <w:jc w:val="left"/>
            </w:pPr>
            <w:r>
              <w:rPr>
                <w:b/>
                <w:bCs/>
                <w:color w:val="C21C13"/>
              </w:rPr>
              <w:t>模型名称</w:t>
            </w:r>
          </w:p>
        </w:tc>
        <w:tc>
          <w:tcPr>
            <w:tcW w:w="4575" w:type="dxa"/>
            <w:vAlign w:val="top"/>
          </w:tcPr>
          <w:p>
            <w:pPr>
              <w:jc w:val="left"/>
            </w:pPr>
            <w:r>
              <w:rPr>
                <w:b/>
                <w:bCs/>
                <w:color w:val="C21C13"/>
              </w:rPr>
              <w:t>备注</w:t>
            </w:r>
          </w:p>
        </w:tc>
      </w:tr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0" w:hRule="atLeast"/>
        </w:trPr>
        <w:tc>
          <w:tcPr>
            <w:tcW w:w="1500" w:type="dxa"/>
            <w:vAlign w:val="top"/>
          </w:tcPr>
          <w:p>
            <w:pPr>
              <w:jc w:val="left"/>
            </w:pPr>
            <w:r>
              <w:t>加训</w:t>
            </w:r>
          </w:p>
        </w:tc>
        <w:tc>
          <w:tcPr>
            <w:tcW w:w="2385" w:type="dxa"/>
            <w:vAlign w:val="top"/>
          </w:tcPr>
          <w:p>
            <w:pPr>
              <w:jc w:val="left"/>
            </w:pPr>
            <w:r>
              <w:t>cuowei.pt</w:t>
            </w:r>
          </w:p>
        </w:tc>
        <w:tc>
          <w:tcPr>
            <w:tcW w:w="3780" w:type="dxa"/>
            <w:vAlign w:val="top"/>
          </w:tcPr>
          <w:p>
            <w:pPr>
              <w:jc w:val="left"/>
            </w:pPr>
            <w:r>
              <w:t>勾搭铝板</w:t>
            </w:r>
          </w:p>
        </w:tc>
        <w:tc>
          <w:tcPr>
            <w:tcW w:w="3585" w:type="dxa"/>
            <w:vAlign w:val="top"/>
          </w:tcPr>
          <w:p>
            <w:pPr>
              <w:jc w:val="left"/>
            </w:pPr>
            <w:r>
              <w:t>807gouda.pt</w:t>
            </w:r>
          </w:p>
        </w:tc>
        <w:tc>
          <w:tcPr>
            <w:tcW w:w="4575" w:type="dxa"/>
            <w:vAlign w:val="top"/>
          </w:tcPr>
          <w:p>
            <w:pPr>
              <w:jc w:val="left"/>
            </w:pPr>
            <w:r>
              <w:t>增强勾搭铝板模型</w:t>
            </w:r>
          </w:p>
        </w:tc>
      </w:tr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0" w:hRule="atLeast"/>
        </w:trPr>
        <w:tc>
          <w:tcPr>
            <w:tcW w:w="1500" w:type="dxa"/>
            <w:vAlign w:val="top"/>
          </w:tcPr>
          <w:p>
            <w:pPr>
              <w:jc w:val="left"/>
            </w:pPr>
          </w:p>
        </w:tc>
        <w:tc>
          <w:tcPr>
            <w:tcW w:w="2385" w:type="dxa"/>
            <w:vAlign w:val="top"/>
          </w:tcPr>
          <w:p>
            <w:pPr>
              <w:jc w:val="left"/>
            </w:pPr>
          </w:p>
        </w:tc>
        <w:tc>
          <w:tcPr>
            <w:tcW w:w="3780" w:type="dxa"/>
            <w:vAlign w:val="top"/>
          </w:tcPr>
          <w:p>
            <w:pPr>
              <w:jc w:val="left"/>
            </w:pPr>
          </w:p>
        </w:tc>
        <w:tc>
          <w:tcPr>
            <w:tcW w:w="3585" w:type="dxa"/>
            <w:vAlign w:val="top"/>
          </w:tcPr>
          <w:p>
            <w:pPr>
              <w:jc w:val="left"/>
            </w:pPr>
          </w:p>
        </w:tc>
        <w:tc>
          <w:tcPr>
            <w:tcW w:w="4575" w:type="dxa"/>
            <w:vAlign w:val="top"/>
          </w:tcPr>
          <w:p>
            <w:pPr>
              <w:jc w:val="left"/>
            </w:pPr>
          </w:p>
        </w:tc>
      </w:tr>
    </w:tbl>
    <w:p>
      <w:pPr>
        <w:jc w:val="left"/>
      </w:pPr>
    </w:p>
    <w:p>
      <w:pPr>
        <w:jc w:val="left"/>
      </w:pPr>
    </w:p>
    <w:p>
      <w:pPr>
        <w:pStyle w:val="3"/>
        <w:jc w:val="left"/>
      </w:pPr>
      <w:r>
        <w:t>6.06-8.2更新</w:t>
      </w:r>
    </w:p>
    <w:p>
      <w:pPr>
        <w:pStyle w:val="4"/>
        <w:jc w:val="left"/>
      </w:pPr>
      <w:r>
        <w:t>斜面算法</w:t>
      </w:r>
    </w:p>
    <w:p>
      <w:pPr>
        <w:jc w:val="left"/>
      </w:pPr>
      <w:r>
        <w:drawing>
          <wp:inline distT="0" distB="0" distL="0" distR="0">
            <wp:extent cx="5270500" cy="3952875"/>
            <wp:effectExtent l="0" t="0" r="0" b="0"/>
            <wp:docPr id="23" name="Picture 27" descr="GD6YA3Y2ABQB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7" descr="GD6YA3Y2ABQB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0" distR="0">
            <wp:extent cx="5270500" cy="3952875"/>
            <wp:effectExtent l="0" t="0" r="0" b="0"/>
            <wp:docPr id="24" name="Picture 28" descr="24RIC3Y2AAA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8" descr="24RIC3Y2AAAEW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t>没获取到距离的，就获取这一条线得到平均值（去除视野缺失的数据：数值为0）</w:t>
      </w:r>
    </w:p>
    <w:p>
      <w:pPr>
        <w:jc w:val="left"/>
      </w:pPr>
      <w:r>
        <w:t>根据像素、落差计算如果把斜面放平每个像素需要调整多少</w:t>
      </w:r>
    </w:p>
    <w:p>
      <w:pPr>
        <w:pStyle w:val="4"/>
        <w:jc w:val="left"/>
      </w:pPr>
      <w:r>
        <w:t>映射微调</w:t>
      </w:r>
    </w:p>
    <w:p>
      <w:pPr>
        <w:jc w:val="left"/>
      </w:pPr>
      <w:r>
        <w:t>LSR-L相机：映射到深度图进行小幅度调整，以坐标位置信息转化为倍数的形式进行调整</w:t>
      </w:r>
    </w:p>
    <w:p>
      <w:pPr>
        <w:pStyle w:val="4"/>
        <w:jc w:val="left"/>
      </w:pPr>
      <w:r>
        <w:t>模型更新</w:t>
      </w:r>
    </w:p>
    <w:p>
      <w:pPr>
        <w:jc w:val="left"/>
      </w:pPr>
      <w:r>
        <w:rPr>
          <w:strike/>
        </w:rPr>
        <w:t>3090主机路径：D:\PythonCode\yolov5\runs\train\all</w:t>
      </w:r>
    </w:p>
    <w:tbl>
      <w:tblPr>
        <w:tblStyle w:val="9"/>
        <w:tblW w:w="15840" w:type="dxa"/>
        <w:tblInd w:w="120" w:type="dxa"/>
        <w:tblBorders>
          <w:top w:val="single" w:color="080F17" w:sz="6" w:space="0"/>
          <w:left w:val="single" w:color="080F17" w:sz="6" w:space="0"/>
          <w:bottom w:val="single" w:color="080F17" w:sz="6" w:space="0"/>
          <w:right w:val="single" w:color="080F17" w:sz="6" w:space="0"/>
          <w:insideH w:val="single" w:color="080F17" w:sz="6" w:space="0"/>
          <w:insideV w:val="single" w:color="080F17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85"/>
        <w:gridCol w:w="2550"/>
        <w:gridCol w:w="3780"/>
        <w:gridCol w:w="3450"/>
        <w:gridCol w:w="4575"/>
      </w:tblGrid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0" w:hRule="atLeast"/>
        </w:trPr>
        <w:tc>
          <w:tcPr>
            <w:tcW w:w="1485" w:type="dxa"/>
            <w:vAlign w:val="top"/>
          </w:tcPr>
          <w:p>
            <w:pPr>
              <w:jc w:val="left"/>
            </w:pPr>
            <w:r>
              <w:rPr>
                <w:b/>
                <w:bCs/>
                <w:color w:val="C21C13"/>
              </w:rPr>
              <w:t>训练方式</w:t>
            </w:r>
          </w:p>
        </w:tc>
        <w:tc>
          <w:tcPr>
            <w:tcW w:w="2550" w:type="dxa"/>
            <w:vAlign w:val="top"/>
          </w:tcPr>
          <w:p>
            <w:pPr>
              <w:jc w:val="left"/>
            </w:pPr>
            <w:r>
              <w:rPr>
                <w:b/>
                <w:bCs/>
                <w:color w:val="C21C13"/>
              </w:rPr>
              <w:t>原模型</w:t>
            </w:r>
          </w:p>
        </w:tc>
        <w:tc>
          <w:tcPr>
            <w:tcW w:w="3780" w:type="dxa"/>
            <w:vAlign w:val="top"/>
          </w:tcPr>
          <w:p>
            <w:pPr>
              <w:jc w:val="left"/>
            </w:pPr>
            <w:r>
              <w:rPr>
                <w:b/>
                <w:bCs/>
                <w:color w:val="C21C13"/>
              </w:rPr>
              <w:t>类型</w:t>
            </w:r>
          </w:p>
        </w:tc>
        <w:tc>
          <w:tcPr>
            <w:tcW w:w="3450" w:type="dxa"/>
            <w:vAlign w:val="top"/>
          </w:tcPr>
          <w:p>
            <w:pPr>
              <w:jc w:val="left"/>
            </w:pPr>
            <w:r>
              <w:rPr>
                <w:b/>
                <w:bCs/>
                <w:color w:val="C21C13"/>
              </w:rPr>
              <w:t>模型名称</w:t>
            </w:r>
          </w:p>
        </w:tc>
        <w:tc>
          <w:tcPr>
            <w:tcW w:w="4575" w:type="dxa"/>
            <w:vAlign w:val="top"/>
          </w:tcPr>
          <w:p>
            <w:pPr>
              <w:jc w:val="left"/>
            </w:pPr>
            <w:r>
              <w:rPr>
                <w:b/>
                <w:bCs/>
                <w:color w:val="C21C13"/>
              </w:rPr>
              <w:t>备注</w:t>
            </w:r>
          </w:p>
        </w:tc>
      </w:tr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0" w:hRule="atLeast"/>
        </w:trPr>
        <w:tc>
          <w:tcPr>
            <w:tcW w:w="1485" w:type="dxa"/>
            <w:vAlign w:val="top"/>
          </w:tcPr>
          <w:p>
            <w:pPr>
              <w:jc w:val="left"/>
            </w:pPr>
            <w:r>
              <w:t>加训</w:t>
            </w:r>
          </w:p>
        </w:tc>
        <w:tc>
          <w:tcPr>
            <w:tcW w:w="2550" w:type="dxa"/>
            <w:vAlign w:val="top"/>
          </w:tcPr>
          <w:p>
            <w:pPr>
              <w:jc w:val="left"/>
            </w:pPr>
            <w:r>
              <w:t>511lvfangtong.pt</w:t>
            </w:r>
          </w:p>
        </w:tc>
        <w:tc>
          <w:tcPr>
            <w:tcW w:w="3780" w:type="dxa"/>
            <w:vAlign w:val="top"/>
          </w:tcPr>
          <w:p>
            <w:pPr>
              <w:jc w:val="left"/>
            </w:pPr>
            <w:r>
              <w:t xml:space="preserve">铝方通+深色铝方通 </w:t>
            </w:r>
          </w:p>
        </w:tc>
        <w:tc>
          <w:tcPr>
            <w:tcW w:w="3450" w:type="dxa"/>
            <w:vAlign w:val="top"/>
          </w:tcPr>
          <w:p>
            <w:pPr>
              <w:jc w:val="left"/>
            </w:pPr>
            <w:r>
              <w:t>717lvfangtong.pt</w:t>
            </w:r>
          </w:p>
        </w:tc>
        <w:tc>
          <w:tcPr>
            <w:tcW w:w="4575" w:type="dxa"/>
            <w:vAlign w:val="top"/>
          </w:tcPr>
          <w:p>
            <w:pPr>
              <w:jc w:val="left"/>
            </w:pPr>
          </w:p>
        </w:tc>
      </w:tr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0" w:hRule="atLeast"/>
        </w:trPr>
        <w:tc>
          <w:tcPr>
            <w:tcW w:w="1485" w:type="dxa"/>
            <w:vAlign w:val="top"/>
          </w:tcPr>
          <w:p>
            <w:pPr>
              <w:jc w:val="left"/>
            </w:pPr>
            <w:r>
              <w:t>加训</w:t>
            </w:r>
          </w:p>
        </w:tc>
        <w:tc>
          <w:tcPr>
            <w:tcW w:w="2550" w:type="dxa"/>
            <w:vAlign w:val="top"/>
          </w:tcPr>
          <w:p>
            <w:pPr>
              <w:jc w:val="left"/>
            </w:pPr>
            <w:r>
              <w:t>511fanglvban.pt</w:t>
            </w:r>
          </w:p>
        </w:tc>
        <w:tc>
          <w:tcPr>
            <w:tcW w:w="3780" w:type="dxa"/>
            <w:vAlign w:val="top"/>
          </w:tcPr>
          <w:p>
            <w:pPr>
              <w:jc w:val="left"/>
            </w:pPr>
            <w:r>
              <w:t>方吕版+带补丁的方吕版</w:t>
            </w:r>
          </w:p>
        </w:tc>
        <w:tc>
          <w:tcPr>
            <w:tcW w:w="3450" w:type="dxa"/>
            <w:vAlign w:val="top"/>
          </w:tcPr>
          <w:p>
            <w:pPr>
              <w:jc w:val="left"/>
            </w:pPr>
            <w:r>
              <w:t>716fanglvban.pt</w:t>
            </w:r>
          </w:p>
        </w:tc>
        <w:tc>
          <w:tcPr>
            <w:tcW w:w="4575" w:type="dxa"/>
            <w:vAlign w:val="top"/>
          </w:tcPr>
          <w:p>
            <w:pPr>
              <w:jc w:val="left"/>
            </w:pPr>
            <w:r>
              <w:t>标注框躲开补丁位置进行训练</w:t>
            </w:r>
          </w:p>
        </w:tc>
      </w:tr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0" w:hRule="atLeast"/>
        </w:trPr>
        <w:tc>
          <w:tcPr>
            <w:tcW w:w="1485" w:type="dxa"/>
            <w:vAlign w:val="top"/>
          </w:tcPr>
          <w:p>
            <w:pPr>
              <w:jc w:val="left"/>
            </w:pPr>
            <w:r>
              <w:t>独训</w:t>
            </w:r>
          </w:p>
        </w:tc>
        <w:tc>
          <w:tcPr>
            <w:tcW w:w="2550" w:type="dxa"/>
            <w:vAlign w:val="top"/>
          </w:tcPr>
          <w:p>
            <w:pPr>
              <w:jc w:val="left"/>
            </w:pPr>
            <w:r>
              <w:t>yolov5s.pt</w:t>
            </w:r>
          </w:p>
        </w:tc>
        <w:tc>
          <w:tcPr>
            <w:tcW w:w="3780" w:type="dxa"/>
            <w:vAlign w:val="top"/>
          </w:tcPr>
          <w:p>
            <w:pPr>
              <w:jc w:val="left"/>
            </w:pPr>
            <w:r>
              <w:t>深色方吕版</w:t>
            </w:r>
          </w:p>
        </w:tc>
        <w:tc>
          <w:tcPr>
            <w:tcW w:w="3450" w:type="dxa"/>
            <w:vAlign w:val="top"/>
          </w:tcPr>
          <w:p>
            <w:pPr>
              <w:jc w:val="left"/>
            </w:pPr>
            <w:r>
              <w:t>shenselvban.pt</w:t>
            </w:r>
          </w:p>
        </w:tc>
        <w:tc>
          <w:tcPr>
            <w:tcW w:w="4575" w:type="dxa"/>
            <w:vAlign w:val="top"/>
          </w:tcPr>
          <w:p>
            <w:pPr>
              <w:jc w:val="left"/>
            </w:pPr>
            <w:r>
              <w:t>8.06训练</w:t>
            </w:r>
          </w:p>
        </w:tc>
      </w:tr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0" w:hRule="atLeast"/>
        </w:trPr>
        <w:tc>
          <w:tcPr>
            <w:tcW w:w="1485" w:type="dxa"/>
            <w:vAlign w:val="top"/>
          </w:tcPr>
          <w:p>
            <w:pPr>
              <w:jc w:val="left"/>
            </w:pPr>
            <w:r>
              <w:t>独训</w:t>
            </w:r>
          </w:p>
        </w:tc>
        <w:tc>
          <w:tcPr>
            <w:tcW w:w="2550" w:type="dxa"/>
            <w:vAlign w:val="top"/>
          </w:tcPr>
          <w:p>
            <w:pPr>
              <w:jc w:val="left"/>
            </w:pPr>
            <w:r>
              <w:t>yolov5s.pt</w:t>
            </w:r>
          </w:p>
        </w:tc>
        <w:tc>
          <w:tcPr>
            <w:tcW w:w="3780" w:type="dxa"/>
            <w:vAlign w:val="top"/>
          </w:tcPr>
          <w:p>
            <w:pPr>
              <w:jc w:val="left"/>
            </w:pPr>
            <w:r>
              <w:t>高方吕版</w:t>
            </w:r>
          </w:p>
        </w:tc>
        <w:tc>
          <w:tcPr>
            <w:tcW w:w="3450" w:type="dxa"/>
            <w:vAlign w:val="top"/>
          </w:tcPr>
          <w:p>
            <w:pPr>
              <w:jc w:val="left"/>
            </w:pPr>
            <w:r>
              <w:t>gaolvban.pt</w:t>
            </w:r>
          </w:p>
        </w:tc>
        <w:tc>
          <w:tcPr>
            <w:tcW w:w="4575" w:type="dxa"/>
            <w:vAlign w:val="top"/>
          </w:tcPr>
          <w:p>
            <w:pPr>
              <w:jc w:val="left"/>
            </w:pPr>
            <w:r>
              <w:t>朱辛庄、沙河等昌平线 8.05训练</w:t>
            </w:r>
          </w:p>
        </w:tc>
      </w:tr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0" w:hRule="atLeast"/>
        </w:trPr>
        <w:tc>
          <w:tcPr>
            <w:tcW w:w="1485" w:type="dxa"/>
            <w:vAlign w:val="top"/>
          </w:tcPr>
          <w:p>
            <w:pPr>
              <w:jc w:val="left"/>
            </w:pPr>
            <w:r>
              <w:t>独训</w:t>
            </w:r>
          </w:p>
        </w:tc>
        <w:tc>
          <w:tcPr>
            <w:tcW w:w="2550" w:type="dxa"/>
            <w:vAlign w:val="top"/>
          </w:tcPr>
          <w:p>
            <w:pPr>
              <w:jc w:val="left"/>
            </w:pPr>
            <w:r>
              <w:t>yolov5s.pt</w:t>
            </w:r>
          </w:p>
        </w:tc>
        <w:tc>
          <w:tcPr>
            <w:tcW w:w="3780" w:type="dxa"/>
            <w:vAlign w:val="top"/>
          </w:tcPr>
          <w:p>
            <w:pPr>
              <w:jc w:val="left"/>
            </w:pPr>
            <w:r>
              <w:t>花纹镂空方吕</w:t>
            </w:r>
          </w:p>
        </w:tc>
        <w:tc>
          <w:tcPr>
            <w:tcW w:w="3450" w:type="dxa"/>
            <w:vAlign w:val="top"/>
          </w:tcPr>
          <w:p>
            <w:pPr>
              <w:jc w:val="left"/>
            </w:pPr>
            <w:r>
              <w:t>620ck.pt</w:t>
            </w:r>
          </w:p>
        </w:tc>
        <w:tc>
          <w:tcPr>
            <w:tcW w:w="4575" w:type="dxa"/>
            <w:vAlign w:val="top"/>
          </w:tcPr>
          <w:p>
            <w:pPr>
              <w:jc w:val="left"/>
            </w:pPr>
            <w:r>
              <w:drawing>
                <wp:inline distT="0" distB="0" distL="0" distR="0">
                  <wp:extent cx="2743200" cy="561975"/>
                  <wp:effectExtent l="0" t="0" r="0" b="0"/>
                  <wp:docPr id="25" name="Picture 9" descr="PRJJI3Y2ABAH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9" descr="PRJJI3Y2ABAHM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56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0" w:hRule="atLeast"/>
        </w:trPr>
        <w:tc>
          <w:tcPr>
            <w:tcW w:w="1485" w:type="dxa"/>
            <w:vAlign w:val="top"/>
          </w:tcPr>
          <w:p>
            <w:pPr>
              <w:jc w:val="left"/>
            </w:pPr>
            <w:r>
              <w:t>独训</w:t>
            </w:r>
          </w:p>
        </w:tc>
        <w:tc>
          <w:tcPr>
            <w:tcW w:w="2550" w:type="dxa"/>
            <w:vAlign w:val="top"/>
          </w:tcPr>
          <w:p>
            <w:pPr>
              <w:jc w:val="left"/>
            </w:pPr>
            <w:r>
              <w:t>yolov5s.pt</w:t>
            </w:r>
          </w:p>
        </w:tc>
        <w:tc>
          <w:tcPr>
            <w:tcW w:w="3780" w:type="dxa"/>
            <w:vAlign w:val="top"/>
          </w:tcPr>
          <w:p>
            <w:pPr>
              <w:jc w:val="left"/>
            </w:pPr>
            <w:r>
              <w:t>补丁</w:t>
            </w:r>
          </w:p>
        </w:tc>
        <w:tc>
          <w:tcPr>
            <w:tcW w:w="3450" w:type="dxa"/>
            <w:vAlign w:val="top"/>
          </w:tcPr>
          <w:p>
            <w:pPr>
              <w:jc w:val="left"/>
            </w:pPr>
            <w:r>
              <w:t>527buding.pt</w:t>
            </w:r>
          </w:p>
        </w:tc>
        <w:tc>
          <w:tcPr>
            <w:tcW w:w="4575" w:type="dxa"/>
            <w:vAlign w:val="top"/>
          </w:tcPr>
          <w:p>
            <w:pPr>
              <w:jc w:val="left"/>
            </w:pPr>
            <w:r>
              <w:drawing>
                <wp:inline distT="0" distB="0" distL="0" distR="0">
                  <wp:extent cx="2486025" cy="664210"/>
                  <wp:effectExtent l="0" t="0" r="0" b="0"/>
                  <wp:docPr id="26" name="Picture 6" descr="RM5JU3Y2ACQC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6" descr="RM5JU3Y2ACQCI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025" cy="664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0" w:hRule="atLeast"/>
        </w:trPr>
        <w:tc>
          <w:tcPr>
            <w:tcW w:w="1485" w:type="dxa"/>
            <w:vAlign w:val="top"/>
          </w:tcPr>
          <w:p>
            <w:pPr>
              <w:jc w:val="left"/>
            </w:pPr>
            <w:r>
              <w:t>独训</w:t>
            </w:r>
          </w:p>
        </w:tc>
        <w:tc>
          <w:tcPr>
            <w:tcW w:w="2550" w:type="dxa"/>
            <w:vAlign w:val="top"/>
          </w:tcPr>
          <w:p>
            <w:pPr>
              <w:jc w:val="left"/>
            </w:pPr>
            <w:r>
              <w:t>yolov5s.pt</w:t>
            </w:r>
          </w:p>
        </w:tc>
        <w:tc>
          <w:tcPr>
            <w:tcW w:w="3780" w:type="dxa"/>
            <w:vAlign w:val="top"/>
          </w:tcPr>
          <w:p>
            <w:pPr>
              <w:jc w:val="left"/>
            </w:pPr>
            <w:r>
              <w:t>反光冲孔</w:t>
            </w:r>
          </w:p>
        </w:tc>
        <w:tc>
          <w:tcPr>
            <w:tcW w:w="3450" w:type="dxa"/>
            <w:vAlign w:val="top"/>
          </w:tcPr>
          <w:p>
            <w:pPr>
              <w:jc w:val="left"/>
            </w:pPr>
            <w:r>
              <w:t>523fanguang.pt</w:t>
            </w:r>
          </w:p>
        </w:tc>
        <w:tc>
          <w:tcPr>
            <w:tcW w:w="4575" w:type="dxa"/>
            <w:vAlign w:val="top"/>
          </w:tcPr>
          <w:p>
            <w:pPr>
              <w:jc w:val="left"/>
            </w:pPr>
            <w:r>
              <w:drawing>
                <wp:inline distT="0" distB="0" distL="0" distR="0">
                  <wp:extent cx="2495550" cy="567690"/>
                  <wp:effectExtent l="0" t="0" r="0" b="0"/>
                  <wp:docPr id="27" name="Picture 10" descr="ZTWJQ3Y2AAQB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10" descr="ZTWJQ3Y2AAQBK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550" cy="567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0" w:hRule="atLeast"/>
        </w:trPr>
        <w:tc>
          <w:tcPr>
            <w:tcW w:w="1485" w:type="dxa"/>
            <w:vAlign w:val="top"/>
          </w:tcPr>
          <w:p>
            <w:pPr>
              <w:jc w:val="left"/>
            </w:pPr>
            <w:r>
              <w:t>加训</w:t>
            </w:r>
          </w:p>
        </w:tc>
        <w:tc>
          <w:tcPr>
            <w:tcW w:w="2550" w:type="dxa"/>
            <w:vAlign w:val="top"/>
          </w:tcPr>
          <w:p>
            <w:pPr>
              <w:jc w:val="left"/>
            </w:pPr>
            <w:r>
              <w:t>514ltb.pt</w:t>
            </w:r>
          </w:p>
        </w:tc>
        <w:tc>
          <w:tcPr>
            <w:tcW w:w="3780" w:type="dxa"/>
            <w:vAlign w:val="top"/>
          </w:tcPr>
          <w:p>
            <w:pPr>
              <w:jc w:val="left"/>
            </w:pPr>
            <w:r>
              <w:t>条铝板</w:t>
            </w:r>
          </w:p>
        </w:tc>
        <w:tc>
          <w:tcPr>
            <w:tcW w:w="3450" w:type="dxa"/>
            <w:vAlign w:val="top"/>
          </w:tcPr>
          <w:p>
            <w:pPr>
              <w:jc w:val="left"/>
            </w:pPr>
            <w:r>
              <w:t>620ltb.pt</w:t>
            </w:r>
          </w:p>
        </w:tc>
        <w:tc>
          <w:tcPr>
            <w:tcW w:w="4575" w:type="dxa"/>
            <w:vAlign w:val="top"/>
          </w:tcPr>
          <w:p>
            <w:pPr>
              <w:jc w:val="left"/>
            </w:pPr>
            <w:r>
              <w:t>对纵向病害进行加强训练</w:t>
            </w:r>
          </w:p>
        </w:tc>
      </w:tr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0" w:hRule="atLeast"/>
        </w:trPr>
        <w:tc>
          <w:tcPr>
            <w:tcW w:w="1485" w:type="dxa"/>
            <w:vAlign w:val="top"/>
          </w:tcPr>
          <w:p>
            <w:pPr>
              <w:jc w:val="left"/>
            </w:pPr>
            <w:r>
              <w:t>加训</w:t>
            </w:r>
          </w:p>
        </w:tc>
        <w:tc>
          <w:tcPr>
            <w:tcW w:w="2550" w:type="dxa"/>
            <w:vAlign w:val="top"/>
          </w:tcPr>
          <w:p>
            <w:pPr>
              <w:jc w:val="left"/>
            </w:pPr>
            <w:r>
              <w:t>620ltb.pt</w:t>
            </w:r>
          </w:p>
        </w:tc>
        <w:tc>
          <w:tcPr>
            <w:tcW w:w="3780" w:type="dxa"/>
            <w:vAlign w:val="top"/>
          </w:tcPr>
          <w:p>
            <w:pPr>
              <w:jc w:val="left"/>
            </w:pPr>
            <w:r>
              <w:t>条铝板+宽铝方通</w:t>
            </w:r>
          </w:p>
        </w:tc>
        <w:tc>
          <w:tcPr>
            <w:tcW w:w="3450" w:type="dxa"/>
            <w:vAlign w:val="top"/>
          </w:tcPr>
          <w:p>
            <w:pPr>
              <w:jc w:val="left"/>
            </w:pPr>
            <w:r>
              <w:t>711kuanlvfangtong.pt</w:t>
            </w:r>
          </w:p>
          <w:p>
            <w:pPr>
              <w:jc w:val="left"/>
            </w:pPr>
            <w:r>
              <w:t>711ltb.py(小笔记本)</w:t>
            </w:r>
          </w:p>
        </w:tc>
        <w:tc>
          <w:tcPr>
            <w:tcW w:w="4575" w:type="dxa"/>
            <w:vAlign w:val="top"/>
          </w:tcPr>
          <w:p>
            <w:pPr>
              <w:jc w:val="left"/>
            </w:pPr>
            <w:r>
              <w:drawing>
                <wp:inline distT="0" distB="0" distL="0" distR="0">
                  <wp:extent cx="2486025" cy="504825"/>
                  <wp:effectExtent l="0" t="0" r="0" b="0"/>
                  <wp:docPr id="28" name="Picture 12" descr="WJLKA3Y2ABAC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12" descr="WJLKA3Y2ABACC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025" cy="505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jc w:val="left"/>
      </w:pPr>
      <w:r>
        <w:t>操作界面添加互动</w:t>
      </w:r>
    </w:p>
    <w:p>
      <w:pPr>
        <w:numPr>
          <w:ilvl w:val="0"/>
          <w:numId w:val="2"/>
        </w:numPr>
        <w:jc w:val="left"/>
      </w:pPr>
      <w:r>
        <w:t>采集系统界面</w:t>
      </w:r>
    </w:p>
    <w:p>
      <w:pPr>
        <w:ind w:left="420" w:firstLine="420"/>
        <w:jc w:val="left"/>
      </w:pPr>
      <w:r>
        <w:t>调整采集系统界面，增加人机互动。使得操作更加明确、快捷</w:t>
      </w:r>
    </w:p>
    <w:p>
      <w:pPr>
        <w:ind w:left="840" w:firstLine="420"/>
        <w:jc w:val="left"/>
      </w:pPr>
      <w:r>
        <w:rPr>
          <w:b/>
          <w:bCs/>
        </w:rPr>
        <w:t xml:space="preserve"> </w:t>
      </w:r>
    </w:p>
    <w:p>
      <w:pPr>
        <w:jc w:val="left"/>
      </w:pPr>
      <w:r>
        <w:drawing>
          <wp:inline distT="0" distB="0" distL="0" distR="0">
            <wp:extent cx="5210175" cy="2886075"/>
            <wp:effectExtent l="0" t="0" r="0" b="0"/>
            <wp:docPr id="29" name="Picture 29" descr="63SLU4A2ABAH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63SLU4A2ABAHM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numPr>
          <w:ilvl w:val="0"/>
          <w:numId w:val="3"/>
        </w:numPr>
        <w:jc w:val="left"/>
      </w:pPr>
      <w:r>
        <w:t>点击“采集”按键后，需等待设置的“采集间隔(毫秒)”时间后，进行采集，并非不灵敏或无反应。现已添加提示框提示</w:t>
      </w:r>
    </w:p>
    <w:p>
      <w:pPr>
        <w:jc w:val="left"/>
      </w:pPr>
      <w:r>
        <w:drawing>
          <wp:inline distT="0" distB="0" distL="0" distR="0">
            <wp:extent cx="1857375" cy="1638300"/>
            <wp:effectExtent l="0" t="0" r="0" b="0"/>
            <wp:docPr id="30" name="Picture 30" descr="QYB3W4A2ABQ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QYB3W4A2ABQAM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numPr>
          <w:ilvl w:val="0"/>
          <w:numId w:val="3"/>
        </w:numPr>
        <w:jc w:val="left"/>
      </w:pPr>
      <w:r>
        <w:t>点击”导出”按键后，会将当天采集数据导出到json文件中</w:t>
      </w:r>
    </w:p>
    <w:p>
      <w:pPr>
        <w:jc w:val="left"/>
      </w:pPr>
      <w:r>
        <w:drawing>
          <wp:inline distT="0" distB="0" distL="0" distR="0">
            <wp:extent cx="5029200" cy="552450"/>
            <wp:effectExtent l="0" t="0" r="0" b="0"/>
            <wp:docPr id="31" name="Picture 31" descr="WMO3W4A2ADQE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WMO3W4A2ADQEY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numPr>
          <w:ilvl w:val="0"/>
          <w:numId w:val="3"/>
        </w:numPr>
        <w:jc w:val="left"/>
      </w:pPr>
      <w:r>
        <w:t>点击”打包”按键后，会弹出文件选择界面，将选择文件打包为zip压缩文件，打包成功会提示</w:t>
      </w:r>
    </w:p>
    <w:p>
      <w:pPr>
        <w:jc w:val="left"/>
      </w:pPr>
      <w:r>
        <w:drawing>
          <wp:inline distT="0" distB="0" distL="0" distR="0">
            <wp:extent cx="4391025" cy="2743200"/>
            <wp:effectExtent l="0" t="0" r="0" b="0"/>
            <wp:docPr id="32" name="Picture 32" descr="QEY3W4A2ACA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QEY3W4A2ACAAG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0" distR="0">
            <wp:extent cx="1809750" cy="1600200"/>
            <wp:effectExtent l="0" t="0" r="0" b="0"/>
            <wp:docPr id="33" name="Picture 33" descr="MI7LW4A2AAQ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MI7LW4A2AAQFA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ind w:left="420" w:firstLine="420"/>
        <w:jc w:val="center"/>
      </w:pPr>
    </w:p>
    <w:p>
      <w:pPr>
        <w:ind w:left="420" w:firstLine="420"/>
        <w:jc w:val="center"/>
      </w:pPr>
    </w:p>
    <w:p>
      <w:pPr>
        <w:pStyle w:val="4"/>
        <w:jc w:val="left"/>
      </w:pPr>
      <w:r>
        <w:t>勾搭铝板计算区域调整</w:t>
      </w:r>
    </w:p>
    <w:p>
      <w:pPr>
        <w:jc w:val="left"/>
      </w:pPr>
      <w:r>
        <w:t>勾搭铝板检测框较宽，计算区域与铝板不同，为此类型调整专属计算区域</w:t>
      </w:r>
    </w:p>
    <w:p>
      <w:pPr>
        <w:jc w:val="left"/>
      </w:pPr>
    </w:p>
    <w:p>
      <w:pPr>
        <w:pStyle w:val="3"/>
        <w:jc w:val="left"/>
      </w:pPr>
      <w:r>
        <w:t>6.05更新</w:t>
      </w:r>
    </w:p>
    <w:p>
      <w:pPr>
        <w:pStyle w:val="4"/>
        <w:jc w:val="left"/>
      </w:pPr>
      <w:r>
        <w:t>映射算法更新</w:t>
      </w:r>
    </w:p>
    <w:p>
      <w:pPr>
        <w:pStyle w:val="5"/>
        <w:jc w:val="left"/>
      </w:pPr>
      <w:r>
        <w:t>LSR-S相机</w:t>
      </w:r>
    </w:p>
    <w:p>
      <w:pPr>
        <w:jc w:val="left"/>
      </w:pPr>
      <w:r>
        <w:t>mapping2deep映射算法加装LSR-S型号相机的映射方法：S_mappiing2depth()</w:t>
      </w:r>
    </w:p>
    <w:p>
      <w:pPr>
        <w:jc w:val="left"/>
      </w:pPr>
      <w:r>
        <w:t>LSR-S型号相机的深度图的取景范围与LSR-L型号相机取景范围不同，重新编写映射算法</w:t>
      </w:r>
    </w:p>
    <w:p>
      <w:pPr>
        <w:pStyle w:val="5"/>
        <w:jc w:val="left"/>
      </w:pPr>
      <w:r>
        <w:t>LSR-L相机</w:t>
      </w:r>
    </w:p>
    <w:p>
      <w:pPr>
        <w:jc w:val="left"/>
      </w:pPr>
      <w:r>
        <w:t>微调映射到深度图的计算位置</w:t>
      </w:r>
    </w:p>
    <w:p>
      <w:pPr>
        <w:jc w:val="left"/>
      </w:pPr>
      <w:r>
        <w:t>纵横比小于0.1：</w:t>
      </w:r>
    </w:p>
    <w:p>
      <w:pPr>
        <w:ind w:firstLine="420"/>
        <w:jc w:val="left"/>
      </w:pPr>
      <w:r>
        <w:t>先前计算框的宽度(高度)超出检测框太多，微调计算框，使计算框宽度(高度)不会超出太多</w:t>
      </w:r>
    </w:p>
    <w:p>
      <w:pPr>
        <w:jc w:val="left"/>
      </w:pPr>
      <w:r>
        <w:drawing>
          <wp:inline distT="0" distB="0" distL="0" distR="0">
            <wp:extent cx="4133850" cy="4076700"/>
            <wp:effectExtent l="0" t="0" r="0" b="0"/>
            <wp:docPr id="34" name="Picture 34" descr="2B2L4SIZAAA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2B2L4SIZAAAGO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  <w:r>
        <w:drawing>
          <wp:inline distT="0" distB="0" distL="0" distR="0">
            <wp:extent cx="3371850" cy="4162425"/>
            <wp:effectExtent l="0" t="0" r="0" b="0"/>
            <wp:docPr id="35" name="Picture 35" descr="2U64CSIZADQG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2U64CSIZADQGC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t>纵横比大于0.1小于等于0.3：</w:t>
      </w:r>
    </w:p>
    <w:p>
      <w:pPr>
        <w:ind w:firstLine="420"/>
        <w:jc w:val="left"/>
      </w:pPr>
      <w:r>
        <w:t>计算框的宽度(高度)超出检测框太多，微调计算框，使计算框宽度(高度)略大于检测框</w:t>
      </w:r>
    </w:p>
    <w:p>
      <w:pPr>
        <w:ind w:firstLine="420"/>
        <w:jc w:val="left"/>
      </w:pPr>
      <w:r>
        <w:t>修改后效果：</w:t>
      </w:r>
    </w:p>
    <w:p>
      <w:pPr>
        <w:jc w:val="left"/>
      </w:pPr>
      <w:r>
        <w:drawing>
          <wp:inline distT="0" distB="0" distL="0" distR="0">
            <wp:extent cx="4343400" cy="4219575"/>
            <wp:effectExtent l="0" t="0" r="0" b="0"/>
            <wp:docPr id="36" name="Picture 36" descr="Y22MKSIZABAG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Y22MKSIZABAGU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pStyle w:val="4"/>
        <w:jc w:val="left"/>
      </w:pPr>
      <w:r>
        <w:t>LSR-S相机算法更新</w:t>
      </w:r>
    </w:p>
    <w:p>
      <w:pPr>
        <w:jc w:val="left"/>
      </w:pPr>
      <w:r>
        <w:t>因相机RGB图像不一致，深度图、点云图</w:t>
      </w:r>
    </w:p>
    <w:p>
      <w:pPr>
        <w:jc w:val="left"/>
      </w:pPr>
      <w:r>
        <w:t>按照坐标位置信息转化为倍数的形式进行调整</w:t>
      </w:r>
    </w:p>
    <w:p>
      <w:pPr>
        <w:pStyle w:val="3"/>
        <w:jc w:val="left"/>
      </w:pPr>
      <w:r>
        <w:t>5.23、24更新</w:t>
      </w:r>
    </w:p>
    <w:p>
      <w:pPr>
        <w:pStyle w:val="19"/>
        <w:pBdr>
          <w:bottom w:val="single" w:color="080F17" w:sz="6" w:space="0"/>
        </w:pBdr>
        <w:jc w:val="left"/>
      </w:pPr>
    </w:p>
    <w:p>
      <w:pPr>
        <w:pStyle w:val="19"/>
      </w:pPr>
    </w:p>
    <w:p>
      <w:pPr>
        <w:jc w:val="left"/>
      </w:pPr>
      <w:r>
        <w:t>铝条板模型更新迭代</w:t>
      </w:r>
    </w:p>
    <w:p>
      <w:pPr>
        <w:jc w:val="left"/>
      </w:pPr>
      <w:r>
        <w:t>反光冲孔板模型更新迭代</w:t>
      </w:r>
    </w:p>
    <w:p>
      <w:pPr>
        <w:jc w:val="left"/>
      </w:pPr>
      <w:r>
        <w:drawing>
          <wp:inline distT="0" distB="0" distL="0" distR="0">
            <wp:extent cx="5270500" cy="3150870"/>
            <wp:effectExtent l="0" t="0" r="0" b="0"/>
            <wp:docPr id="37" name="Picture 37" descr="YSPCN3IYAAAH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YSPCN3IYAAAH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5"/>
        <w:jc w:val="left"/>
      </w:pPr>
      <w:r>
        <w:t>操作界面更新：</w:t>
      </w:r>
    </w:p>
    <w:p>
      <w:pPr>
        <w:jc w:val="left"/>
      </w:pPr>
      <w:r>
        <w:t>操作界面中其他标签页删除，只保留检测页面</w:t>
      </w:r>
    </w:p>
    <w:p>
      <w:pPr>
        <w:jc w:val="left"/>
      </w:pPr>
      <w:r>
        <w:t>测距仪继电器控制移动到检测页面</w:t>
      </w:r>
    </w:p>
    <w:p>
      <w:pPr>
        <w:jc w:val="left"/>
      </w:pPr>
      <w:r>
        <w:t>操作界面外观的优化</w:t>
      </w:r>
    </w:p>
    <w:p>
      <w:pPr>
        <w:jc w:val="left"/>
      </w:pPr>
      <w:r>
        <w:drawing>
          <wp:inline distT="0" distB="0" distL="0" distR="0">
            <wp:extent cx="5270500" cy="3004820"/>
            <wp:effectExtent l="0" t="0" r="0" b="0"/>
            <wp:docPr id="38" name="Picture 38" descr="D5LCV3IYACQE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5LCV3IYACQEK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0" distR="0">
            <wp:extent cx="5270500" cy="2777490"/>
            <wp:effectExtent l="0" t="0" r="0" b="0"/>
            <wp:docPr id="39" name="Picture 39" descr="F3E7R3IYABQ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F3E7R3IYABQAE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pStyle w:val="5"/>
        <w:jc w:val="left"/>
      </w:pPr>
      <w:r>
        <w:t>图像显示更新：</w:t>
      </w:r>
    </w:p>
    <w:p>
      <w:pPr>
        <w:jc w:val="left"/>
      </w:pPr>
      <w:r>
        <w:t>弹出的报警框内图片缩放后不会改变像素</w:t>
      </w:r>
    </w:p>
    <w:p>
      <w:pPr>
        <w:jc w:val="left"/>
      </w:pPr>
      <w:r>
        <w:t>弹出的报警框内图片支持拖动查看</w:t>
      </w:r>
    </w:p>
    <w:p>
      <w:pPr>
        <w:jc w:val="left"/>
      </w:pPr>
      <w:r>
        <w:drawing>
          <wp:inline distT="0" distB="0" distL="0" distR="0">
            <wp:extent cx="5270500" cy="4132580"/>
            <wp:effectExtent l="0" t="0" r="0" b="0"/>
            <wp:docPr id="40" name="Picture 40" descr="5NYUL3IYACQ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5NYUL3IYACQDO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3"/>
        <w:jc w:val="left"/>
      </w:pPr>
      <w:r>
        <w:rPr>
          <w:b/>
          <w:bCs/>
        </w:rPr>
        <w:t>5.22更新</w:t>
      </w:r>
    </w:p>
    <w:p>
      <w:pPr>
        <w:pStyle w:val="19"/>
        <w:pBdr>
          <w:bottom w:val="single" w:color="080F17" w:sz="6" w:space="0"/>
        </w:pBdr>
        <w:jc w:val="left"/>
      </w:pPr>
    </w:p>
    <w:p>
      <w:pPr>
        <w:pStyle w:val="19"/>
      </w:pPr>
    </w:p>
    <w:p>
      <w:pPr>
        <w:pStyle w:val="5"/>
        <w:jc w:val="left"/>
      </w:pPr>
      <w:r>
        <w:rPr>
          <w:b/>
          <w:bCs/>
        </w:rPr>
        <w:t>弹出报警提示框增大</w:t>
      </w:r>
    </w:p>
    <w:p>
      <w:pPr>
        <w:pStyle w:val="5"/>
        <w:jc w:val="left"/>
      </w:pPr>
      <w:r>
        <w:rPr>
          <w:b/>
          <w:bCs/>
        </w:rPr>
        <w:t>“确认”按键更改为“停止采集”按钮</w:t>
      </w:r>
    </w:p>
    <w:p>
      <w:pPr>
        <w:jc w:val="left"/>
      </w:pPr>
      <w:r>
        <w:drawing>
          <wp:inline distT="0" distB="0" distL="0" distR="0">
            <wp:extent cx="5270500" cy="3709670"/>
            <wp:effectExtent l="0" t="0" r="0" b="0"/>
            <wp:docPr id="41" name="Picture 41" descr="CC6B53IYADAC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C6B53IYADACI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3"/>
        <w:jc w:val="left"/>
      </w:pPr>
      <w:r>
        <w:rPr>
          <w:b/>
          <w:bCs/>
        </w:rPr>
        <w:t>5.20更新：</w:t>
      </w:r>
    </w:p>
    <w:p>
      <w:pPr>
        <w:pStyle w:val="19"/>
        <w:pBdr>
          <w:bottom w:val="single" w:color="080F17" w:sz="6" w:space="0"/>
        </w:pBdr>
        <w:jc w:val="left"/>
      </w:pPr>
    </w:p>
    <w:p>
      <w:pPr>
        <w:pStyle w:val="19"/>
      </w:pPr>
    </w:p>
    <w:p>
      <w:pPr>
        <w:pStyle w:val="5"/>
        <w:jc w:val="left"/>
      </w:pPr>
      <w:r>
        <w:rPr>
          <w:b/>
          <w:bCs/>
        </w:rPr>
        <w:t>裂缝信息纵向排列</w:t>
      </w:r>
    </w:p>
    <w:tbl>
      <w:tblPr>
        <w:tblStyle w:val="9"/>
        <w:tblW w:w="11070" w:type="dxa"/>
        <w:tblInd w:w="120" w:type="dxa"/>
        <w:tblBorders>
          <w:top w:val="single" w:color="080F17" w:sz="6" w:space="0"/>
          <w:left w:val="single" w:color="080F17" w:sz="6" w:space="0"/>
          <w:bottom w:val="single" w:color="080F17" w:sz="6" w:space="0"/>
          <w:right w:val="single" w:color="080F17" w:sz="6" w:space="0"/>
          <w:insideH w:val="single" w:color="080F17" w:sz="6" w:space="0"/>
          <w:insideV w:val="single" w:color="080F17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535"/>
        <w:gridCol w:w="5535"/>
      </w:tblGrid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0" w:hRule="atLeast"/>
        </w:trPr>
        <w:tc>
          <w:tcPr>
            <w:tcW w:w="5535" w:type="dxa"/>
            <w:vAlign w:val="top"/>
          </w:tcPr>
          <w:p>
            <w:pPr>
              <w:jc w:val="left"/>
            </w:pPr>
            <w:r>
              <w:drawing>
                <wp:inline distT="0" distB="0" distL="0" distR="0">
                  <wp:extent cx="3377565" cy="2521585"/>
                  <wp:effectExtent l="0" t="0" r="0" b="0"/>
                  <wp:docPr id="42" name="Picture 42" descr="AA5B33IYABQ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2" descr="AA5B33IYABQAS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7565" cy="2522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left"/>
            </w:pPr>
          </w:p>
        </w:tc>
        <w:tc>
          <w:tcPr>
            <w:tcW w:w="5535" w:type="dxa"/>
            <w:vAlign w:val="top"/>
          </w:tcPr>
          <w:p>
            <w:pPr>
              <w:jc w:val="left"/>
            </w:pPr>
            <w:r>
              <w:drawing>
                <wp:inline distT="0" distB="0" distL="0" distR="0">
                  <wp:extent cx="3377565" cy="2522855"/>
                  <wp:effectExtent l="0" t="0" r="0" b="0"/>
                  <wp:docPr id="43" name="Picture 43" descr="WNOR33IYADQBQ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43" descr="WNOR33IYADQBQ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7565" cy="2522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left"/>
            </w:pPr>
          </w:p>
        </w:tc>
      </w:tr>
    </w:tbl>
    <w:p>
      <w:pPr>
        <w:jc w:val="left"/>
      </w:pPr>
    </w:p>
    <w:p>
      <w:pPr>
        <w:pStyle w:val="5"/>
        <w:jc w:val="left"/>
      </w:pPr>
      <w:r>
        <w:t>根据检测框调整计算位置</w:t>
      </w:r>
    </w:p>
    <w:p>
      <w:pPr>
        <w:pStyle w:val="6"/>
        <w:jc w:val="left"/>
      </w:pPr>
      <w:r>
        <w:rPr>
          <w:b/>
          <w:bCs/>
        </w:rPr>
        <w:t>只针对画面内裂缝较为水平、垂直的拍摄角度增加多个计算位置(相机拍摄的画面比较正)</w:t>
      </w:r>
    </w:p>
    <w:tbl>
      <w:tblPr>
        <w:tblStyle w:val="9"/>
        <w:tblW w:w="11070" w:type="dxa"/>
        <w:tblInd w:w="120" w:type="dxa"/>
        <w:tblBorders>
          <w:top w:val="single" w:color="080F17" w:sz="6" w:space="0"/>
          <w:left w:val="single" w:color="080F17" w:sz="6" w:space="0"/>
          <w:bottom w:val="single" w:color="080F17" w:sz="6" w:space="0"/>
          <w:right w:val="single" w:color="080F17" w:sz="6" w:space="0"/>
          <w:insideH w:val="single" w:color="080F17" w:sz="6" w:space="0"/>
          <w:insideV w:val="single" w:color="080F17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535"/>
        <w:gridCol w:w="5535"/>
      </w:tblGrid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0" w:hRule="atLeast"/>
        </w:trPr>
        <w:tc>
          <w:tcPr>
            <w:tcW w:w="5535" w:type="dxa"/>
            <w:vAlign w:val="top"/>
          </w:tcPr>
          <w:p>
            <w:pPr>
              <w:jc w:val="left"/>
            </w:pPr>
            <w:r>
              <w:drawing>
                <wp:inline distT="0" distB="0" distL="0" distR="0">
                  <wp:extent cx="3377565" cy="3119120"/>
                  <wp:effectExtent l="0" t="0" r="0" b="0"/>
                  <wp:docPr id="44" name="Picture 44" descr="RWFR33IYABAG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4" descr="RWFR33IYABAGS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7565" cy="3119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left"/>
            </w:pPr>
          </w:p>
        </w:tc>
        <w:tc>
          <w:tcPr>
            <w:tcW w:w="5535" w:type="dxa"/>
            <w:vAlign w:val="top"/>
          </w:tcPr>
          <w:p>
            <w:pPr>
              <w:jc w:val="left"/>
            </w:pPr>
            <w:r>
              <w:drawing>
                <wp:inline distT="0" distB="0" distL="0" distR="0">
                  <wp:extent cx="3377565" cy="2451100"/>
                  <wp:effectExtent l="0" t="0" r="0" b="0"/>
                  <wp:docPr id="45" name="Picture 45" descr="3CZR33IYACAG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5" descr="3CZR33IYACAGW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7565" cy="24516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left"/>
            </w:pPr>
          </w:p>
        </w:tc>
      </w:tr>
    </w:tbl>
    <w:p>
      <w:pPr>
        <w:jc w:val="left"/>
      </w:pPr>
    </w:p>
    <w:tbl>
      <w:tblPr>
        <w:tblStyle w:val="9"/>
        <w:tblW w:w="11070" w:type="dxa"/>
        <w:tblInd w:w="120" w:type="dxa"/>
        <w:tblBorders>
          <w:top w:val="single" w:color="080F17" w:sz="6" w:space="0"/>
          <w:left w:val="single" w:color="080F17" w:sz="6" w:space="0"/>
          <w:bottom w:val="single" w:color="080F17" w:sz="6" w:space="0"/>
          <w:right w:val="single" w:color="080F17" w:sz="6" w:space="0"/>
          <w:insideH w:val="single" w:color="080F17" w:sz="6" w:space="0"/>
          <w:insideV w:val="single" w:color="080F17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070"/>
      </w:tblGrid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0" w:hRule="atLeast"/>
        </w:trPr>
        <w:tc>
          <w:tcPr>
            <w:tcW w:w="8300" w:type="dxa"/>
            <w:vAlign w:val="top"/>
          </w:tcPr>
          <w:p>
            <w:pPr>
              <w:jc w:val="left"/>
            </w:pPr>
            <w:r>
              <w:rPr>
                <w:b/>
                <w:bCs/>
              </w:rPr>
              <w:t>较斜的画面只计算中间部分，横纵比3 : 10以上的</w:t>
            </w:r>
          </w:p>
        </w:tc>
      </w:tr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0" w:hRule="atLeast"/>
        </w:trPr>
        <w:tc>
          <w:tcPr>
            <w:tcW w:w="8300" w:type="dxa"/>
            <w:vAlign w:val="top"/>
          </w:tcPr>
          <w:p>
            <w:pPr>
              <w:jc w:val="left"/>
            </w:pPr>
            <w:r>
              <w:drawing>
                <wp:inline distT="0" distB="0" distL="0" distR="0">
                  <wp:extent cx="5133340" cy="1458595"/>
                  <wp:effectExtent l="0" t="0" r="0" b="0"/>
                  <wp:docPr id="46" name="Picture 46" descr="PQ3B53IYACAH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 descr="PQ3B53IYACAHK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3340" cy="1458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left"/>
            </w:pPr>
          </w:p>
        </w:tc>
      </w:tr>
      <w:tr>
        <w:tblPrEx>
          <w:tblBorders>
            <w:top w:val="single" w:color="080F17" w:sz="6" w:space="0"/>
            <w:left w:val="single" w:color="080F17" w:sz="6" w:space="0"/>
            <w:bottom w:val="single" w:color="080F17" w:sz="6" w:space="0"/>
            <w:right w:val="single" w:color="080F17" w:sz="6" w:space="0"/>
            <w:insideH w:val="single" w:color="080F17" w:sz="6" w:space="0"/>
            <w:insideV w:val="single" w:color="080F17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0" w:hRule="atLeast"/>
        </w:trPr>
        <w:tc>
          <w:tcPr>
            <w:tcW w:w="8300" w:type="dxa"/>
            <w:vAlign w:val="top"/>
          </w:tcPr>
          <w:p>
            <w:pPr>
              <w:jc w:val="left"/>
            </w:pPr>
            <w:r>
              <w:drawing>
                <wp:inline distT="0" distB="0" distL="0" distR="0">
                  <wp:extent cx="5133340" cy="4629150"/>
                  <wp:effectExtent l="0" t="0" r="0" b="0"/>
                  <wp:docPr id="47" name="Picture 47" descr="GFHB53IYADAC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 descr="GFHB53IYADACI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3340" cy="4629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left"/>
            </w:pPr>
          </w:p>
        </w:tc>
      </w:tr>
    </w:tbl>
    <w:p>
      <w:pPr>
        <w:jc w:val="left"/>
      </w:pPr>
    </w:p>
    <w:p>
      <w:pPr>
        <w:jc w:val="left"/>
      </w:pPr>
    </w:p>
    <w:p>
      <w:pPr>
        <w:jc w:val="left"/>
      </w:pPr>
    </w:p>
    <w:sectPr>
      <w:pgSz w:w="11906" w:h="16838"/>
      <w:pgMar w:top="1440" w:right="1803" w:bottom="1440" w:left="1803" w:header="13" w:footer="13" w:gutter="0"/>
      <w:cols w:space="0" w:num="1"/>
      <w:docGrid w:type="lines" w:linePitch="24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UI Emoji">
    <w:panose1 w:val="020B0502040204020203"/>
    <w:charset w:val="00"/>
    <w:family w:val="auto"/>
    <w:pitch w:val="default"/>
    <w:sig w:usb0="00000001" w:usb1="02000000" w:usb2="00000000" w:usb3="00000000" w:csb0="00000001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0000001"/>
    <w:multiLevelType w:val="singleLevel"/>
    <w:tmpl w:val="20000001"/>
    <w:lvl w:ilvl="0" w:tentative="0">
      <w:start w:val="1"/>
      <w:numFmt w:val="decimal"/>
      <w:pStyle w:val="17"/>
      <w:suff w:val="space"/>
      <w:lvlText w:val="%1 "/>
      <w:lvlJc w:val="right"/>
      <w:rPr>
        <w:rFonts w:ascii="微软雅黑" w:hAnsi="微软雅黑" w:eastAsia="微软雅黑" w:cs="微软雅黑"/>
        <w:color w:val="C0C6CF"/>
        <w:sz w:val="16"/>
      </w:rPr>
    </w:lvl>
  </w:abstractNum>
  <w:abstractNum w:abstractNumId="1">
    <w:nsid w:val="20000002"/>
    <w:multiLevelType w:val="multilevel"/>
    <w:tmpl w:val="20000002"/>
    <w:lvl w:ilvl="0" w:tentative="0">
      <w:start w:val="1"/>
      <w:numFmt w:val="bullet"/>
      <w:lvlText w:val=""/>
      <w:lvlJc w:val="left"/>
      <w:pPr>
        <w:ind w:left="420" w:hanging="420"/>
      </w:pPr>
      <w:rPr>
        <w:rFonts w:ascii="Wingdings" w:hAnsi="Wingdings" w:eastAsia="Wingdings" w:cs="Wingdings"/>
      </w:rPr>
    </w:lvl>
    <w:lvl w:ilvl="1" w:tentative="0">
      <w:start w:val="1"/>
      <w:numFmt w:val="bullet"/>
      <w:lvlText w:val="¢"/>
      <w:lvlJc w:val="left"/>
      <w:pPr>
        <w:ind w:left="840" w:hanging="420"/>
      </w:pPr>
      <w:rPr>
        <w:rFonts w:ascii="Wingdings" w:hAnsi="Wingdings" w:eastAsia="Wingdings" w:cs="Wingdings"/>
      </w:rPr>
    </w:lvl>
    <w:lvl w:ilvl="2" w:tentative="0">
      <w:start w:val="1"/>
      <w:numFmt w:val="bullet"/>
      <w:lvlText w:val=""/>
      <w:lvlJc w:val="left"/>
      <w:pPr>
        <w:ind w:left="1260" w:hanging="420"/>
      </w:pPr>
      <w:rPr>
        <w:rFonts w:ascii="Wingdings" w:hAnsi="Wingdings" w:eastAsia="Wingdings" w:cs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ascii="Wingdings" w:hAnsi="Wingdings" w:eastAsia="Wingdings" w:cs="Wingdings"/>
      </w:rPr>
    </w:lvl>
    <w:lvl w:ilvl="4" w:tentative="0">
      <w:start w:val="1"/>
      <w:numFmt w:val="bullet"/>
      <w:lvlText w:val="¢"/>
      <w:lvlJc w:val="left"/>
      <w:pPr>
        <w:ind w:left="2100" w:hanging="420"/>
      </w:pPr>
      <w:rPr>
        <w:rFonts w:ascii="Wingdings" w:hAnsi="Wingdings" w:eastAsia="Wingdings" w:cs="Wingdings"/>
      </w:rPr>
    </w:lvl>
    <w:lvl w:ilvl="5" w:tentative="0">
      <w:start w:val="1"/>
      <w:numFmt w:val="bullet"/>
      <w:lvlText w:val=""/>
      <w:lvlJc w:val="left"/>
      <w:pPr>
        <w:ind w:left="2520" w:hanging="420"/>
      </w:pPr>
      <w:rPr>
        <w:rFonts w:ascii="Wingdings" w:hAnsi="Wingdings" w:eastAsia="Wingdings" w:cs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ascii="Wingdings" w:hAnsi="Wingdings" w:eastAsia="Wingdings" w:cs="Wingdings"/>
      </w:rPr>
    </w:lvl>
    <w:lvl w:ilvl="7" w:tentative="0">
      <w:start w:val="1"/>
      <w:numFmt w:val="bullet"/>
      <w:lvlText w:val="¢"/>
      <w:lvlJc w:val="left"/>
      <w:pPr>
        <w:ind w:left="3360" w:hanging="420"/>
      </w:pPr>
      <w:rPr>
        <w:rFonts w:ascii="Wingdings" w:hAnsi="Wingdings" w:eastAsia="Wingdings" w:cs="Wingdings"/>
      </w:rPr>
    </w:lvl>
  </w:abstractNum>
  <w:abstractNum w:abstractNumId="2">
    <w:nsid w:val="20000003"/>
    <w:multiLevelType w:val="multilevel"/>
    <w:tmpl w:val="20000003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."/>
      <w:lvlJc w:val="left"/>
      <w:pPr>
        <w:ind w:left="840" w:hanging="420"/>
      </w:pPr>
    </w:lvl>
    <w:lvl w:ilvl="2" w:tentative="0">
      <w:start w:val="1"/>
      <w:numFmt w:val="lowerRoman"/>
      <w:lvlText w:val="%3."/>
      <w:lvlJc w:val="lef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."/>
      <w:lvlJc w:val="left"/>
      <w:pPr>
        <w:ind w:left="2100" w:hanging="420"/>
      </w:pPr>
    </w:lvl>
    <w:lvl w:ilvl="5" w:tentative="0">
      <w:start w:val="1"/>
      <w:numFmt w:val="lowerRoman"/>
      <w:lvlText w:val="%6."/>
      <w:lvlJc w:val="lef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."/>
      <w:lvlJc w:val="left"/>
      <w:pPr>
        <w:ind w:left="3360" w:hanging="42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420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WQxMDk2ZmYzZmU4ZTRiNDY0ZTI1ZjlkZmEzMWY0N2UifQ=="/>
  </w:docVars>
  <w:rsids>
    <w:rsidRoot w:val="00000000"/>
    <w:rsid w:val="026B3D8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textAlignment w:val="baseline"/>
    </w:pPr>
    <w:rPr>
      <w:rFonts w:ascii="微软雅黑" w:hAnsi="微软雅黑" w:eastAsia="微软雅黑" w:cs="微软雅黑"/>
      <w:color w:val="080F17"/>
      <w:sz w:val="22"/>
    </w:rPr>
  </w:style>
  <w:style w:type="paragraph" w:styleId="2">
    <w:name w:val="heading 1"/>
    <w:basedOn w:val="1"/>
    <w:qFormat/>
    <w:uiPriority w:val="0"/>
    <w:pPr>
      <w:spacing w:before="390" w:after="120" w:line="634" w:lineRule="exact"/>
      <w:outlineLvl w:val="0"/>
    </w:pPr>
    <w:rPr>
      <w:b/>
      <w:sz w:val="38"/>
    </w:rPr>
  </w:style>
  <w:style w:type="paragraph" w:styleId="3">
    <w:name w:val="heading 2"/>
    <w:basedOn w:val="1"/>
    <w:qFormat/>
    <w:uiPriority w:val="0"/>
    <w:pPr>
      <w:spacing w:before="330" w:after="120" w:line="536" w:lineRule="exact"/>
      <w:outlineLvl w:val="1"/>
    </w:pPr>
    <w:rPr>
      <w:b/>
      <w:sz w:val="32"/>
    </w:rPr>
  </w:style>
  <w:style w:type="paragraph" w:styleId="4">
    <w:name w:val="heading 3"/>
    <w:basedOn w:val="1"/>
    <w:qFormat/>
    <w:uiPriority w:val="0"/>
    <w:pPr>
      <w:spacing w:before="300" w:after="120" w:line="488" w:lineRule="exact"/>
      <w:outlineLvl w:val="2"/>
    </w:pPr>
    <w:rPr>
      <w:b/>
      <w:sz w:val="30"/>
    </w:rPr>
  </w:style>
  <w:style w:type="paragraph" w:styleId="5">
    <w:name w:val="heading 4"/>
    <w:basedOn w:val="1"/>
    <w:qFormat/>
    <w:uiPriority w:val="0"/>
    <w:pPr>
      <w:spacing w:before="270" w:after="120" w:line="439" w:lineRule="exact"/>
      <w:outlineLvl w:val="3"/>
    </w:pPr>
    <w:rPr>
      <w:b/>
      <w:sz w:val="26"/>
    </w:rPr>
  </w:style>
  <w:style w:type="paragraph" w:styleId="6">
    <w:name w:val="heading 5"/>
    <w:basedOn w:val="1"/>
    <w:qFormat/>
    <w:uiPriority w:val="0"/>
    <w:pPr>
      <w:spacing w:before="240" w:after="120" w:line="390" w:lineRule="exact"/>
      <w:outlineLvl w:val="4"/>
    </w:pPr>
    <w:rPr>
      <w:b/>
      <w:sz w:val="22"/>
    </w:rPr>
  </w:style>
  <w:style w:type="paragraph" w:styleId="7">
    <w:name w:val="heading 6"/>
    <w:basedOn w:val="1"/>
    <w:qFormat/>
    <w:uiPriority w:val="0"/>
    <w:pPr>
      <w:spacing w:before="240" w:after="120" w:line="390" w:lineRule="exact"/>
      <w:outlineLvl w:val="5"/>
    </w:pPr>
    <w:rPr>
      <w:b/>
      <w:sz w:val="22"/>
    </w:rPr>
  </w:style>
  <w:style w:type="character" w:default="1" w:styleId="10">
    <w:name w:val="Default Paragraph Font"/>
    <w:semiHidden/>
    <w:uiPriority w:val="0"/>
  </w:style>
  <w:style w:type="table" w:default="1" w:styleId="8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9">
    <w:name w:val="Table Grid"/>
    <w:qFormat/>
    <w:uiPriority w:val="0"/>
    <w:tblPr>
      <w:tblBorders>
        <w:top w:val="single" w:color="080F17" w:sz="6" w:space="0"/>
        <w:left w:val="single" w:color="080F17" w:sz="6" w:space="0"/>
        <w:bottom w:val="single" w:color="080F17" w:sz="6" w:space="0"/>
        <w:right w:val="single" w:color="080F17" w:sz="6" w:space="0"/>
        <w:insideH w:val="single" w:color="080F17" w:sz="6" w:space="0"/>
        <w:insideV w:val="single" w:color="080F17" w:sz="6" w:space="0"/>
      </w:tblBorders>
      <w:tblCellMar>
        <w:left w:w="108" w:type="dxa"/>
        <w:right w:w="108" w:type="dxa"/>
      </w:tblCellMar>
    </w:tblPr>
  </w:style>
  <w:style w:type="character" w:styleId="11">
    <w:name w:val="Hyperlink"/>
    <w:qFormat/>
    <w:uiPriority w:val="0"/>
    <w:rPr>
      <w:color w:val="0A6CFF"/>
      <w:u w:val="single" w:color="0A6CFF"/>
    </w:rPr>
  </w:style>
  <w:style w:type="paragraph" w:customStyle="1" w:styleId="12">
    <w:name w:val="MainTitle"/>
    <w:basedOn w:val="1"/>
    <w:qFormat/>
    <w:uiPriority w:val="0"/>
    <w:pPr>
      <w:pBdr>
        <w:bottom w:val="single" w:color="E2E6ED" w:sz="6" w:space="5"/>
      </w:pBdr>
      <w:spacing w:before="180" w:after="480" w:line="780" w:lineRule="exact"/>
    </w:pPr>
    <w:rPr>
      <w:b/>
      <w:sz w:val="44"/>
    </w:rPr>
  </w:style>
  <w:style w:type="character" w:customStyle="1" w:styleId="13">
    <w:name w:val="DateTime"/>
    <w:qFormat/>
    <w:uiPriority w:val="0"/>
    <w:rPr>
      <w:color w:val="0A6CFF"/>
    </w:rPr>
  </w:style>
  <w:style w:type="paragraph" w:customStyle="1" w:styleId="14">
    <w:name w:val="Blockquote"/>
    <w:basedOn w:val="1"/>
    <w:qFormat/>
    <w:uiPriority w:val="0"/>
    <w:pPr>
      <w:pBdr>
        <w:left w:val="single" w:color="E2E6ED" w:sz="36" w:space="12"/>
      </w:pBdr>
      <w:ind w:left="330" w:firstLine="0"/>
    </w:pPr>
    <w:rPr>
      <w:color w:val="767C85"/>
      <w:sz w:val="22"/>
    </w:rPr>
  </w:style>
  <w:style w:type="character" w:customStyle="1" w:styleId="15">
    <w:name w:val="Code"/>
    <w:qFormat/>
    <w:uiPriority w:val="0"/>
    <w:rPr>
      <w:bdr w:val="single" w:color="E2E6ED" w:sz="6" w:space="0"/>
    </w:rPr>
  </w:style>
  <w:style w:type="character" w:customStyle="1" w:styleId="16">
    <w:name w:val="Emoji"/>
    <w:qFormat/>
    <w:uiPriority w:val="0"/>
    <w:rPr>
      <w:rFonts w:ascii="Segoe UI Emoji" w:hAnsi="Segoe UI Emoji" w:eastAsia="Segoe UI Emoji" w:cs="Segoe UI Emoji"/>
    </w:rPr>
  </w:style>
  <w:style w:type="paragraph" w:customStyle="1" w:styleId="17">
    <w:name w:val="CodeBlock"/>
    <w:basedOn w:val="1"/>
    <w:qFormat/>
    <w:uiPriority w:val="0"/>
    <w:pPr>
      <w:numPr>
        <w:ilvl w:val="0"/>
        <w:numId w:val="1"/>
      </w:numPr>
      <w:pBdr>
        <w:top w:val="single" w:color="E2E6ED" w:sz="6" w:space="8"/>
        <w:left w:val="single" w:color="E2E6ED" w:sz="6" w:space="26"/>
        <w:bottom w:val="single" w:color="E2E6ED" w:sz="6" w:space="8"/>
        <w:right w:val="single" w:color="E2E6ED" w:sz="6" w:space="0"/>
      </w:pBdr>
      <w:shd w:val="clear" w:color="FFFFFF" w:fill="F5F7F9"/>
      <w:spacing w:before="0" w:after="0" w:line="300" w:lineRule="exact"/>
      <w:ind w:left="540" w:firstLine="0"/>
    </w:pPr>
    <w:rPr>
      <w:sz w:val="18"/>
    </w:rPr>
  </w:style>
  <w:style w:type="table" w:customStyle="1" w:styleId="18">
    <w:name w:val="HighlightBlock"/>
    <w:qFormat/>
    <w:uiPriority w:val="0"/>
    <w:tblPr>
      <w:tblBorders>
        <w:top w:val="single" w:color="FEC794" w:sz="6" w:space="0"/>
        <w:left w:val="single" w:color="FEC794" w:sz="6" w:space="0"/>
        <w:bottom w:val="single" w:color="FEC794" w:sz="6" w:space="0"/>
        <w:right w:val="single" w:color="FEC794" w:sz="6" w:space="0"/>
        <w:insideH w:val="single" w:color="FEC794" w:sz="6" w:space="0"/>
        <w:insideV w:val="single" w:color="FEC794" w:sz="6" w:space="0"/>
      </w:tblBorders>
      <w:tblCellMar>
        <w:left w:w="108" w:type="dxa"/>
        <w:right w:w="108" w:type="dxa"/>
      </w:tblCellMar>
    </w:tblPr>
  </w:style>
  <w:style w:type="paragraph" w:customStyle="1" w:styleId="19">
    <w:name w:val="Seperate"/>
    <w:basedOn w:val="1"/>
    <w:qFormat/>
    <w:uiPriority w:val="0"/>
    <w:pPr>
      <w:spacing w:before="0" w:after="0" w:line="120" w:lineRule="exact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8" Type="http://schemas.openxmlformats.org/officeDocument/2006/relationships/fontTable" Target="fontTable.xml"/><Relationship Id="rId47" Type="http://schemas.openxmlformats.org/officeDocument/2006/relationships/numbering" Target="numbering.xml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ScaleCrop>false</ScaleCrop>
  <LinksUpToDate>false</LinksUpToDate>
  <Application>WPS Office_12.1.0.15946_F1E327BC-269C-435d-A152-05C5408002CA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2024-10-24T10:43:00Z</dcterms:created>
  <dc:creator>webotl</dc:creator>
  <cp:lastModifiedBy>WPS_1507959232</cp:lastModifiedBy>
  <dcterms:modified xsi:type="dcterms:W3CDTF">2024-10-24T02:55:28Z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or">
    <vt:lpwstr>webotl</vt:lpwstr>
  </property>
  <property fmtid="{D5CDD505-2E9C-101B-9397-08002B2CF9AE}" pid="3" name="KSOProductBuildVer">
    <vt:lpwstr>2052-12.1.0.15946</vt:lpwstr>
  </property>
  <property fmtid="{D5CDD505-2E9C-101B-9397-08002B2CF9AE}" pid="4" name="ICV">
    <vt:lpwstr>127AAB22703049FAAD4E7E654E7C8A5A_12</vt:lpwstr>
  </property>
</Properties>
</file>